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2312" w:hAnsi="方正仿宋_GB2312" w:eastAsia="方正仿宋_GB2312" w:cs="方正仿宋_GB2312"/>
          <w:sz w:val="28"/>
          <w:szCs w:val="28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highlight w:val="none"/>
        </w:rPr>
        <w:t xml:space="preserve">附件1  </w:t>
      </w:r>
    </w:p>
    <w:tbl>
      <w:tblPr>
        <w:tblStyle w:val="3"/>
        <w:tblW w:w="154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613"/>
        <w:gridCol w:w="567"/>
        <w:gridCol w:w="3402"/>
        <w:gridCol w:w="1105"/>
        <w:gridCol w:w="4227"/>
        <w:gridCol w:w="853"/>
        <w:gridCol w:w="146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4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  <w:t>义乌市国有资本运营有限公司2023年度员工公开招聘岗位说明表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招用单位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招用岗位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相关专业要求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要求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其他要求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考试方式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薪酬范围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义乌市国有资本运营有限公司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税务管理员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会计学专业、财务管理专业、审计学专业、税收学专业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2.具备3年及以上税务相关工作经历；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3.拥有税务师职业资格证书；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4.拥有会计师或经济师职称者优先。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会计学专业、财务管理专业、审计学专业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2.具备3年及以上财务相关工作经历；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3.拥有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中级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会计师及以上职称证书或注册会计师资格证书。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经济学类、工商管理类，金融学类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会计学专业、财务管理专业、审计学专业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劳资专员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人力资源管理专业、工商管理专业、行政管理专业、劳动关系专业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义乌市金融控股有限公司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人事党建专员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1.中共党员；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出纳1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会计学专业、财务会计与审计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、财务管理专业、审计学专业，经济学类、财政学类、金融学类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管理学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2年及以上投资管理相关工作经验。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义乌市融资担保有限公司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业务专员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法律专业、经济学专业、金融学专业、金融管理专业、法律经济学、审计学专业、会计学专业、财务管理专业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有金融行业信贷或信审、项目审查和评估、风险管理2年及以上工作经验。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风控专员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2.具有2年及以上法务工作经验。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义乌市教育发展有限公司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出纳2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会计学专业、财务会计与审计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、财务管理专业、审计学专业，经济学类、财政学类、金融学类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人事党建专员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1.中共党员；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后勤管理员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旅游管理类、工商管理类、经济学类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2.具有2年物业管理、后勤管理、行政管理等相关工作经验。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资产管理员1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计算机及应用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、计算机及软件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、软件工程专业，土木类、建筑类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1.应届毕业生；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2.适应外勤工作。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义乌市社会保障市民卡服务有限公司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行政专员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2.具备2年及以上行政人事管理工作经验。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义乌市人才发展集团有限公司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人事专员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人力资源管理专业、工商管理专业、行政管理专业、劳动关系专业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法务专员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2.具有2年及以上法务工作经验。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人才服务专员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2.通过大学英语（CET-6）六级；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3.具有海外引才工作经历。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财务专员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会计学专业、财务管理专业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1.1993年1月1日以后出生；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2.具有初级会计师及以上职称。 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运营专员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国际经济与贸易专业、商业经济学专业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1.应届毕业生；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2.有较好的沟通协调能力，能与多团队进行协同工作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信息化专员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计算机类、自动化类、电子信息类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1.1983年1月1日以后出生；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2.具备系统集成项目管理工程师、信息系统管理工程师、信息安全工程师等信息技术领域中级及以上职称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量化+面试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文秘专员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1.1993年1月1日以后出生；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2.熟悉办公室工作，有较好公文写作能力。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工程管理专业、土木工程专业、建筑学专业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1.1988年1月1日以后出生；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2.具备1年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以上工程管理相关工作经验；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3.具备较强的安全风险防范意识。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61453CE4"/>
    <w:rsid w:val="0B8554F7"/>
    <w:rsid w:val="2AA53AF6"/>
    <w:rsid w:val="38965B29"/>
    <w:rsid w:val="614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1867</Words>
  <Characters>1965</Characters>
  <Lines>0</Lines>
  <Paragraphs>0</Paragraphs>
  <TotalTime>2</TotalTime>
  <ScaleCrop>false</ScaleCrop>
  <LinksUpToDate>false</LinksUpToDate>
  <CharactersWithSpaces>1979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2023-06-16T07:08:00Z</dcterms:created>
  <dc:creator>侑泽泽泽</dc:creator>
  <cp:lastModifiedBy>侑泽泽泽</cp:lastModifiedBy>
  <dcterms:modified xsi:type="dcterms:W3CDTF">2023-06-19T00:49:59Z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5536ECDF345D4DB1B4CEDFFFE62F57F4_13</vt:lpwstr>
  </property>
</Properties>
</file>