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“双一流”建设高校及“双一流”建设学科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目  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一流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大学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建设高校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1.A类36所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kern w:val="0"/>
          <w:sz w:val="32"/>
          <w:szCs w:val="32"/>
        </w:rPr>
        <w:t>2.B类6所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一流学科建设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目录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北京大学：哲学、理论经济学、应用经济学、法学、政治学、社会学、马克思主义理论、心理学、中国语言文学、外国语言文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中国人民大学：哲学、理论经济学、应用经济学、法学、政治学、社会学、马克思主义理论、新闻传播学、中国史、统计学、工商管理、农林经济管理、公共管理、图书情报与档案管理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清华大学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北京交通大学：系统科学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北京工业大学：土木工程（自定）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北京航空航天大学：力学、仪器科学与技术、材料科学与工程、控制科学与工程、计算机科学与技术、航空宇航科学与技术、软件工程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北京理工大学：材料科学与工程、控制科学与工程、兵器科学与技术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北京科技大学：科学技术史、材料科学与工程、冶金工程、矿业工程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北京化工大学：化学工程与技术（自定）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北京邮电大学：信息与通信工程、计算机科学与技术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中国农业大学：生物学、农业工程、食品科学与工程、作物学、农业资源与环境、植物保护、畜牧学、兽医学、草学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北京林业大学：风景园林学、林学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北京协和医学院：生物学、生物医学工程、临床医学、药学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北京中医药大学：中医学、中西医结合、中药学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北京师范大学：教育学、心理学、中国语言文学、中国史、数学、地理学、系统科学、生态学、环境科学与工程、戏剧与影视学、语言学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首都师范大学：数学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北京外国语大学：外国语言文学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中国传媒大学：新闻传播学、戏剧与影视学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中央财经大学：应用经济学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对外经济贸易大学：应用经济学（自定）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外交学院：政治学（自定）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中国人民公安大学：公安学（自定）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北京体育大学：体育学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中央音乐学院：音乐与舞蹈学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中国音乐学院：音乐与舞蹈学（自定）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中央美术学院：美术学、设计学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中央戏剧学院：戏剧与影视学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中央民族大学：民族学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中国政法大学：法学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南开大学：世界史、数学、化学、统计学、材料科学与工程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天津大学：化学、材料科学与工程、化学工程与技术、管理科学与工程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天津工业大学：纺织科学与工程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天津医科大学：临床医学（自定）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天津中医药大学：中药学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华北电力大学：电气工程（自定）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河北工业大学：电气工程（自定）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太原理工大学：化学工程与技术（自定）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内蒙古大学：生物学（自定）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辽宁大学：应用经济学（自定）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大连理工大学：化学、工程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东北大学：控制科学与工程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大连海事大学：交通运输工程（自定）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吉林大学：考古学、数学、物理学、化学、材料科学与工程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延边大学：外国语言文学（自定）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东北师范大学：马克思主义理论、世界史、数学、化学、统计学、材料科学与工程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哈尔滨工业大学：力学、机械工程、材料科学与工程、控制科学与工程、计算机科学与技术、土木工程、环境科学与工程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哈尔滨工程大学：船舶与海洋工程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东北农业大学：畜牧学（自定）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东北林业大学：林业工程、林学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复旦大学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同济大学：建筑学、土木工程、测绘科学与技术、环境科学与工程、城乡规划学、风景园林学、艺术与设计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上海交通大学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华东理工大学：化学、材料科学与工程、化学工程与技术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东华大学：纺织科学与工程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上海海洋大学：水产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上海中医药大学：中医学、中药学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华东师范大学：教育学、生态学、统计学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上海外国语大学：外国语言文学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上海财经大学：统计学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上海体育学院：体育学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上海音乐学院：音乐与舞蹈学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上海大学：机械工程（自定）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南京大学：哲学、中国语言文学、外国语言文学、物理学、化学、天文学、大气科学、地质学、生物学、材料科学与工程、计算机科学与技术、化学工程与技术、矿业工程、环境科学与工程、图书情报与档案管理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苏州大学：材料科学与工程（自定）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东南大学：材料科学与工程、电子科学与技术、信息与通信工程、控制科学与工程、计算机科学与技术、建筑学、土木工程、交通运输工程、生物医学工程、风景园林学、艺术学理论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南京航空航天大学：力学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南京理工大学：兵器科学与技术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中国矿业大学：安全科学与工程、矿业工程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南京邮电大学：电子科学与技术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河海大学：水利工程、环境科学与工程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江南大学：轻工技术与工程、食品科学与工程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南京林业大学：林业工程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南京信息工程大学：大气科学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南京农业大学：作物学、农业资源与环境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南京中医药大学：中药学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中国药科大学：中药学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南京师范大学：地理学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浙江大学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中国美术学院：美术学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安徽大学：材料科学与工程（自定）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中国科学技术大学：数学、物理学、化学、天文学、地球物理学、生物学、科学技术史、材料科学与工程、计算机科学与技术、核科学与技术、安全科学与工程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合肥工业大学：管理科学与工程（自定）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厦门大学：化学、海洋科学、生物学、生态学、统计学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福州大学：化学（自定）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南昌大学：材料科学与工程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山东大学：数学、化学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中国海洋大学：海洋科学、水产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中国石油大学（华东）：石油与天然气工程、地质资源与地质工程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郑州大学：临床医学（自定）、材料科学与工程（自定）、化学（自定）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河南大学：生物学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武汉大学：理论经济学、法学、马克思主义理论、化学、地球物理学、生物学、测绘科学与技术、矿业工程、口腔医学、图书情报与档案管理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华中科技大学：机械工程、光学工程、材料科学与工程、动力工程及工程热物理、电气工程、计算机科学与技术、基础医学、公共卫生与预防医学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中国地质大学（武汉）：地质学、地质资源与地质工程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武汉理工大学：材料科学与工程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华中农业大学：生物学、园艺学、畜牧学、兽医学、农林经济管理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华中师范大学：政治学、中国语言文学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中南财经政法大学：法学（自定）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湖南大学：化学、机械工程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中南大学：数学、材料科学与工程、冶金工程、矿业工程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湖南师范大学：外国语言文学（自定）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中山大学：哲学、数学、化学、生物学、生态学、材料科学与工程、电子科学与技术、基础医学、临床医学、药学、工商管理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暨南大学：药学（自定）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华南理工大学：化学、材料科学与工程、轻工技术与工程、农学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广州中医药大学：中医学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华南师范大学：物理学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海南大学：作物学（自定）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广西大学：土木工程（自定）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四川大学：数学、化学、材料科学与工程、基础医学、口腔医学、护理学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重庆大学：机械工程（自定）、电气工程（自定）、土木工程（自定）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西南交通大学：交通运输工程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电子科技大学：电子科学与技术、信息与通信工程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西南石油大学：石油与天然气工程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成都理工大学：地质学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四川农业大学：作物学（自定）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成都中医药大学：中药学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西南大学：生物学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西南财经大学：应用经济学（自定）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贵州大学：植物保护（自定）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云南大学：民族学、生态学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西藏大学：生态学（自定）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西北大学：地质学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西安交通大学：力学、机械工程、材料科学与工程、动力工程及工程热物理、电气工程、信息与通信工程、管理科学与工程、工商管理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西北工业大学：机械工程、材料科学与工程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西安电子科技大学：信息与通信工程、计算机科学与技术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长安大学：交通运输工程（自定）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西北农林科技大学：农学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陕西师范大学：中国语言文学（自定）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兰州大学：化学、大气科学、生态学、草学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青海大学：生态学（自定）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宁夏大学：化学工程与技术（自定）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新疆大学：马克思主义理论（自定）、化学（自定）、计算机科学与技术（自定）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石河子大学：化学工程与技术（自定）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中国矿业大学（北京）：安全科学与工程、矿业工程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中国石油大学（北京）：石油与天然气工程、地质资源与地质工程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中国地质大学（北京）：地质学、地质资源与地质工程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宁波大学：力学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中国科学院大学：化学、材料科学与工程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国防科技大学：信息与通信工程、计算机科学与技术、航空宇航科学与技术、软件工程、管理科学与工程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第二军医大学：基础医学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第四军医大学：临床医学（自定）</w:t>
      </w:r>
    </w:p>
    <w:sectPr>
      <w:headerReference r:id="rId3" w:type="default"/>
      <w:footerReference r:id="rId4" w:type="default"/>
      <w:footnotePr>
        <w:numFmt w:val="decimalHalfWidth"/>
      </w:footnotePr>
      <w:endnotePr>
        <w:numFmt w:val="chineseCounting"/>
      </w:endnotePr>
      <w:pgSz w:w="11905" w:h="16837"/>
      <w:pgMar w:top="2098" w:right="1474" w:bottom="1984" w:left="1587" w:header="56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N2Y1ZDVmYTQ1NjM3YjFjNzkyYTlkOGFkYzE5ZjAifQ=="/>
  </w:docVars>
  <w:rsids>
    <w:rsidRoot w:val="4C4A03F0"/>
    <w:rsid w:val="0085394E"/>
    <w:rsid w:val="028E0017"/>
    <w:rsid w:val="04133334"/>
    <w:rsid w:val="04573972"/>
    <w:rsid w:val="0A9B42C7"/>
    <w:rsid w:val="0CA43673"/>
    <w:rsid w:val="0D5E3CF2"/>
    <w:rsid w:val="0F020FBD"/>
    <w:rsid w:val="147815B3"/>
    <w:rsid w:val="19091288"/>
    <w:rsid w:val="1C6F42CA"/>
    <w:rsid w:val="1DB03ED3"/>
    <w:rsid w:val="1DBA0969"/>
    <w:rsid w:val="1EA4009C"/>
    <w:rsid w:val="225673D8"/>
    <w:rsid w:val="27033736"/>
    <w:rsid w:val="27136F88"/>
    <w:rsid w:val="278B6DAB"/>
    <w:rsid w:val="27AF5C54"/>
    <w:rsid w:val="2A1B1AAF"/>
    <w:rsid w:val="2F220B3E"/>
    <w:rsid w:val="2F670084"/>
    <w:rsid w:val="30763CE6"/>
    <w:rsid w:val="33FD2CFA"/>
    <w:rsid w:val="34DB66E0"/>
    <w:rsid w:val="41F74CBC"/>
    <w:rsid w:val="475739D1"/>
    <w:rsid w:val="486F79BF"/>
    <w:rsid w:val="492253EA"/>
    <w:rsid w:val="4C1501B1"/>
    <w:rsid w:val="4C4A03F0"/>
    <w:rsid w:val="532A5E5A"/>
    <w:rsid w:val="56180806"/>
    <w:rsid w:val="5C554D9B"/>
    <w:rsid w:val="64F44586"/>
    <w:rsid w:val="65A42546"/>
    <w:rsid w:val="6ABE2D3B"/>
    <w:rsid w:val="6B673AC2"/>
    <w:rsid w:val="6BBD49C8"/>
    <w:rsid w:val="6D524D14"/>
    <w:rsid w:val="71124CFF"/>
    <w:rsid w:val="71A540FF"/>
    <w:rsid w:val="73CB43D1"/>
    <w:rsid w:val="7AC33788"/>
    <w:rsid w:val="7AD46FAF"/>
    <w:rsid w:val="7B3C2836"/>
    <w:rsid w:val="7E7248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3914</Words>
  <Characters>3919</Characters>
  <Lines>0</Lines>
  <Paragraphs>0</Paragraphs>
  <TotalTime>3</TotalTime>
  <ScaleCrop>false</ScaleCrop>
  <LinksUpToDate>false</LinksUpToDate>
  <CharactersWithSpaces>3923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2021-06-01T09:36:00Z</dcterms:created>
  <dc:creator>Administrator</dc:creator>
  <cp:lastModifiedBy>WPS_1621214369</cp:lastModifiedBy>
  <cp:lastPrinted>2023-06-02T03:01:00Z</cp:lastPrinted>
  <dcterms:modified xsi:type="dcterms:W3CDTF">2023-06-14T11:32:03Z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69E10CE1B02943CA9DACA510402DCE50_13</vt:lpwstr>
  </property>
</Properties>
</file>