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东营市20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年第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批次中小学教师资格认定体检医院及咨询电话</w:t>
      </w:r>
    </w:p>
    <w:tbl>
      <w:tblPr>
        <w:tblStyle w:val="3"/>
        <w:tblpPr w:leftFromText="180" w:rightFromText="180" w:vertAnchor="text" w:horzAnchor="margin" w:tblpX="811" w:tblpY="2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2152"/>
        <w:gridCol w:w="3522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体检医院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医院咨询电话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体检时间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温馨提示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胜利油田中心医院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（大门西侧保健楼）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8779127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8779609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周日及节假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不查体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常规3个工作日出结果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男性幼师淋球菌检查需挂号泌尿外科取样检测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可关注</w:t>
            </w:r>
            <w:r>
              <w:rPr>
                <w:color w:val="auto"/>
                <w:sz w:val="15"/>
                <w:szCs w:val="15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胜利油田中心医院健康管理部</w:t>
            </w:r>
            <w:r>
              <w:rPr>
                <w:rFonts w:hint="eastAsia"/>
                <w:color w:val="auto"/>
                <w:sz w:val="15"/>
                <w:szCs w:val="15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公众号选择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“教师资格认证”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套餐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（四种）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预约体检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00" w:lineRule="exact"/>
              <w:jc w:val="both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eastAsia="宋体"/>
                <w:color w:val="auto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5"/>
                <w:szCs w:val="15"/>
              </w:rPr>
              <w:t>有妇科检查者须符合以下要求：（1）月经期后3-7天（2）妇科用药后3-7天。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东营市人民医院健康管理科（东城胶州路与大渡河路交叉口东北角）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8020737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8328201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周日及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节假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日不体检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常规第3个工作日出结果。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附：市人民医院体检需要的注意事项。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东营市中医院（胜利医院）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8811310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8811648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(周六周日及节假日不查体)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东营市中医院（胜利医院）体检运行注意事项：体检时间：周一到周五早八点开始，（幼师妇科检查仅周一可查，体检后三个工作日出结果）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东营区人民医院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8990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20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（周一至周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上午体检）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周一至周五体检两天出结果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周六体检三天出结果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河口区人民医院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7081632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周六下午及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周日除外）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无特殊情况当日出结果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（周六上午体检的需周一取报告）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31" w:type="dxa"/>
            <w:noWrap w:val="0"/>
            <w:vAlign w:val="center"/>
          </w:tcPr>
          <w:p>
            <w:pPr>
              <w:spacing w:before="33" w:line="240" w:lineRule="exact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</w:rPr>
              <w:t>垦利区人民医院</w:t>
            </w:r>
          </w:p>
          <w:p>
            <w:pPr>
              <w:spacing w:before="33" w:line="2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</w:rPr>
              <w:t>(垦利区锦兴路与秀丰路交叉口东北200米)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before="33" w:line="2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</w:rPr>
              <w:t>2567908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（周一至周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上午体检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，周日、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节假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日不体检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普通教师2个工作日出结果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幼师3个工作日出结果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231" w:type="dxa"/>
            <w:noWrap w:val="0"/>
            <w:vAlign w:val="center"/>
          </w:tcPr>
          <w:p>
            <w:pPr>
              <w:spacing w:before="33" w:line="240" w:lineRule="exact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</w:rPr>
              <w:t>东营市第二人民医院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before="33" w:line="240" w:lineRule="exact"/>
              <w:jc w:val="center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</w:rPr>
              <w:t>6881748</w:t>
            </w:r>
            <w:r>
              <w:rPr>
                <w:rFonts w:hint="eastAsia" w:ascii="宋体" w:hAnsi="宋体" w:cs="宋体"/>
                <w:color w:val="auto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6858160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周一至周日上午体检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无特殊情况当日出结果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广饶县同安医院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66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  <w:t>881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  <w:t>668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>8125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>6688127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2023年5月30日至6月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（周一至周日上午7:30-10:00）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普师（中小学）类体检后（体检日算第一天）第二天下午取报告；幼师类体检（体检日算第1天）后第三天下午取报告。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利津县中心医院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7707535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（周六下午及周日除外）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无特殊情况当日出结果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ind w:firstLine="1419" w:firstLineChars="58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</w:t>
      </w:r>
    </w:p>
    <w:p>
      <w:pPr>
        <w:ind w:firstLine="1419" w:firstLineChars="589"/>
        <w:rPr>
          <w:rFonts w:hint="eastAsia"/>
          <w:b/>
          <w:sz w:val="24"/>
          <w:szCs w:val="24"/>
        </w:rPr>
      </w:pPr>
    </w:p>
    <w:p>
      <w:pPr>
        <w:ind w:firstLine="1419" w:firstLineChars="589"/>
        <w:rPr>
          <w:rFonts w:hint="eastAsia"/>
          <w:b/>
          <w:sz w:val="24"/>
          <w:szCs w:val="24"/>
        </w:rPr>
      </w:pPr>
    </w:p>
    <w:p>
      <w:pPr>
        <w:ind w:firstLine="1242" w:firstLineChars="589"/>
        <w:rPr>
          <w:rFonts w:hint="eastAsia"/>
          <w:b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sz w:val="21"/>
          <w:szCs w:val="21"/>
        </w:rPr>
        <w:t>注：申请人上午空腹，就近选择以上体检医院进行体检。</w:t>
      </w:r>
    </w:p>
    <w:p>
      <w:pPr>
        <w:spacing w:line="360" w:lineRule="auto"/>
        <w:ind w:firstLine="315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东营市人民医院健康管理</w:t>
      </w:r>
      <w:r>
        <w:rPr>
          <w:rFonts w:hint="eastAsia"/>
          <w:b/>
          <w:sz w:val="32"/>
          <w:szCs w:val="32"/>
          <w:lang w:val="en-US" w:eastAsia="zh-CN"/>
        </w:rPr>
        <w:t>中心</w:t>
      </w:r>
      <w:r>
        <w:rPr>
          <w:rFonts w:hint="eastAsia"/>
          <w:b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360" w:leftChars="0" w:firstLine="0" w:firstLineChars="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体检时间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周一至周</w:t>
      </w:r>
      <w:r>
        <w:rPr>
          <w:rFonts w:hint="eastAsia" w:ascii="宋体" w:hAnsi="宋体"/>
          <w:sz w:val="24"/>
          <w:lang w:val="en-US" w:eastAsia="zh-CN"/>
        </w:rPr>
        <w:t>六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上午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7:30开始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采血时间截止10:00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  <w:lang w:val="en-US" w:eastAsia="zh-CN"/>
        </w:rPr>
        <w:t>法定</w:t>
      </w:r>
      <w:r>
        <w:rPr>
          <w:rFonts w:hint="eastAsia" w:ascii="宋体" w:hAnsi="宋体"/>
          <w:sz w:val="24"/>
        </w:rPr>
        <w:t>节假日除外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360" w:leftChars="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体检</w:t>
      </w:r>
      <w:r>
        <w:rPr>
          <w:rFonts w:hint="eastAsia" w:ascii="宋体" w:hAnsi="宋体"/>
          <w:sz w:val="24"/>
        </w:rPr>
        <w:t>地址：东营市胶州路与大渡河路交叉口东营市人民医院健康管理中心。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360" w:leftChars="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体检</w:t>
      </w:r>
      <w:r>
        <w:rPr>
          <w:rFonts w:hint="eastAsia" w:ascii="宋体" w:hAnsi="宋体"/>
          <w:sz w:val="24"/>
        </w:rPr>
        <w:t>前一天保持正常饮食，不吃过于油腻、高蛋白食品，忌酒，避免剧烈活动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避免熬夜</w:t>
      </w:r>
      <w:r>
        <w:rPr>
          <w:rFonts w:hint="eastAsia" w:ascii="宋体" w:hAnsi="宋体"/>
          <w:sz w:val="24"/>
        </w:rPr>
        <w:t>。体检前一天晚8时以后禁食，晚12时以后禁水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空腹时间不易过长，不易超过14小时）</w:t>
      </w:r>
      <w:r>
        <w:rPr>
          <w:rFonts w:hint="eastAsia" w:ascii="宋体" w:hAnsi="宋体"/>
          <w:sz w:val="24"/>
        </w:rPr>
        <w:t>。饮少量白开水送服平时服用的药物不会影响检查结果，建议体检当日降压药物正常服用后体检。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360" w:leftChars="0" w:firstLine="0" w:firstLineChars="0"/>
        <w:textAlignment w:val="auto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体检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时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携带身份证</w:t>
      </w:r>
      <w:r>
        <w:rPr>
          <w:rFonts w:hint="eastAsia" w:ascii="宋体" w:hAnsi="宋体"/>
          <w:sz w:val="24"/>
          <w:lang w:val="en-US" w:eastAsia="zh-CN"/>
        </w:rPr>
        <w:t>，尽量穿着宽松的纯棉衣服，不易穿着</w:t>
      </w:r>
      <w:r>
        <w:rPr>
          <w:rFonts w:hint="eastAsia" w:ascii="宋体" w:hAnsi="宋体"/>
          <w:sz w:val="24"/>
        </w:rPr>
        <w:t>连裤袜、连衣裙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长筒靴</w:t>
      </w:r>
      <w:r>
        <w:rPr>
          <w:rFonts w:hint="eastAsia" w:ascii="宋体" w:hAnsi="宋体"/>
          <w:sz w:val="24"/>
          <w:lang w:val="en-US" w:eastAsia="zh-CN"/>
        </w:rPr>
        <w:t>及带金属物的内衣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不宜佩戴项链</w:t>
      </w:r>
      <w:r>
        <w:rPr>
          <w:rFonts w:hint="eastAsia" w:ascii="宋体" w:hAnsi="宋体"/>
          <w:sz w:val="24"/>
          <w:lang w:val="en-US" w:eastAsia="zh-CN"/>
        </w:rPr>
        <w:t>等饰品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360" w:leftChars="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女性经期不宜做妇科检查及尿检，建议</w:t>
      </w:r>
      <w:r>
        <w:rPr>
          <w:rFonts w:hint="eastAsia" w:ascii="宋体" w:hAnsi="宋体"/>
          <w:sz w:val="24"/>
          <w:lang w:val="en-US" w:eastAsia="zh-CN"/>
        </w:rPr>
        <w:t>停经3-5天再行检查</w:t>
      </w:r>
      <w:r>
        <w:rPr>
          <w:rFonts w:hint="eastAsia" w:ascii="宋体" w:hAnsi="宋体"/>
          <w:sz w:val="24"/>
        </w:rPr>
        <w:t>；妇科检查前请排空膀胱。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360" w:leftChars="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孕妇或</w:t>
      </w:r>
      <w:r>
        <w:rPr>
          <w:rFonts w:hint="eastAsia" w:ascii="宋体" w:hAnsi="宋体"/>
          <w:sz w:val="24"/>
        </w:rPr>
        <w:t>备孕</w:t>
      </w:r>
      <w:r>
        <w:rPr>
          <w:rFonts w:hint="eastAsia" w:ascii="宋体" w:hAnsi="宋体"/>
          <w:sz w:val="24"/>
          <w:lang w:val="en-US" w:eastAsia="zh-CN"/>
        </w:rPr>
        <w:t>人员（包括男士）不宜行</w:t>
      </w:r>
      <w:r>
        <w:rPr>
          <w:rFonts w:hint="eastAsia" w:ascii="宋体" w:hAnsi="宋体"/>
          <w:sz w:val="24"/>
        </w:rPr>
        <w:t>X线检查。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360" w:leftChars="0" w:firstLine="0" w:firstLineChars="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咨询电话：0546-8020737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体检流程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default" w:ascii="宋体" w:hAnsi="宋体" w:eastAsia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携身份证到一楼南走廊“个人体检接待室”办理相关手续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eastAsia" w:ascii="宋体" w:hAnsi="宋体" w:cs="Tahoma"/>
          <w:b w:val="0"/>
          <w:bCs/>
          <w:color w:val="000000"/>
          <w:kern w:val="0"/>
          <w:sz w:val="24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</w:rPr>
        <w:t>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  <w:t>收费处缴费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</w:rPr>
        <w:t>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  <w:t>服务台到检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default" w:ascii="宋体" w:hAnsi="宋体" w:cs="Tahoma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</w:rPr>
        <w:t>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  <w:t>按照“智能导检”提示，到相应科室逐一进行检查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eastAsia" w:ascii="宋体" w:hAnsi="宋体" w:cs="Tahoma"/>
          <w:b w:val="0"/>
          <w:bCs/>
          <w:color w:val="000000"/>
          <w:kern w:val="0"/>
          <w:sz w:val="24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</w:rPr>
        <w:t>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/>
        <w:jc w:val="center"/>
        <w:textAlignment w:val="auto"/>
        <w:rPr>
          <w:rFonts w:hint="default" w:ascii="宋体" w:hAnsi="宋体" w:cs="Tahoma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ahoma"/>
          <w:b w:val="0"/>
          <w:bCs/>
          <w:color w:val="000000"/>
          <w:kern w:val="0"/>
          <w:sz w:val="24"/>
          <w:lang w:val="en-US" w:eastAsia="zh-CN"/>
        </w:rPr>
        <w:t>一楼“登记台”确认导检单，体检结束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ascii="方正小标宋_GBK" w:eastAsia="方正小标宋_GBK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2041" w:right="1531" w:bottom="1985" w:left="1531" w:header="851" w:footer="164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E97C22"/>
    <w:multiLevelType w:val="singleLevel"/>
    <w:tmpl w:val="52E97C2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60" w:firstLine="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mU4MDZmNjc1YjRmZGZlZTUzZDY3NWY3NzUxMjMifQ=="/>
  </w:docVars>
  <w:rsids>
    <w:rsidRoot w:val="00000000"/>
    <w:rsid w:val="57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2023-06-15T08:38:14Z</dcterms:created>
  <dc:creator>admin</dc:creator>
  <cp:lastModifiedBy>admin</cp:lastModifiedBy>
  <dcterms:modified xsi:type="dcterms:W3CDTF">2023-06-15T08:38:40Z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324DB34FF2554D52852D2062EB519E24_12</vt:lpwstr>
  </property>
</Properties>
</file>