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方正黑体_GBK" w:hAnsi="方正黑体_GBK" w:eastAsia="方正黑体_GBK" w:cs="方正黑体_GBK"/>
          <w:color w:val="00000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附件1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hAnsi="方正黑体_GBK" w:eastAsia="方正黑体_GBK" w:cs="方正黑体_GBK"/>
          <w:color w:val="000000"/>
          <w:sz w:val="28"/>
          <w:szCs w:val="28"/>
          <w:lang w:val="en-US" w:eastAsia="zh-CN"/>
        </w:rPr>
        <w:t xml:space="preserve">               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 xml:space="preserve"> 海南省教育研究培训院2023年工作人员公开招聘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岗位信息一览表</w:t>
      </w:r>
    </w:p>
    <w:tbl>
      <w:tblPr>
        <w:tblStyle w:val="3"/>
        <w:tblW w:w="15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849"/>
        <w:gridCol w:w="758"/>
        <w:gridCol w:w="2069"/>
        <w:gridCol w:w="993"/>
        <w:gridCol w:w="761"/>
        <w:gridCol w:w="5040"/>
        <w:gridCol w:w="1377"/>
        <w:gridCol w:w="1165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highlight w:val="none"/>
                <w:lang w:eastAsia="zh-CN"/>
              </w:rPr>
              <w:t>招考岗位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highlight w:val="none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highlight w:val="none"/>
                <w:lang w:eastAsia="zh-CN"/>
              </w:rPr>
              <w:t>性质</w:t>
            </w:r>
          </w:p>
        </w:tc>
        <w:tc>
          <w:tcPr>
            <w:tcW w:w="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highlight w:val="none"/>
                <w:lang w:eastAsia="zh-CN"/>
              </w:rPr>
              <w:t>招考人数</w:t>
            </w:r>
          </w:p>
        </w:tc>
        <w:tc>
          <w:tcPr>
            <w:tcW w:w="121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highlight w:val="none"/>
                <w:lang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highlight w:val="none"/>
                <w:lang w:eastAsia="zh-CN"/>
              </w:rPr>
              <w:t>年龄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highlight w:val="none"/>
                <w:lang w:eastAsia="zh-CN"/>
              </w:rPr>
              <w:t>学历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highlight w:val="none"/>
                <w:lang w:eastAsia="zh-CN"/>
              </w:rPr>
              <w:t>学位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highlight w:val="none"/>
                <w:lang w:eastAsia="zh-CN"/>
              </w:rPr>
              <w:t>类别与专业（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highlight w:val="none"/>
                <w:lang w:val="en-US" w:eastAsia="zh-CN"/>
              </w:rPr>
              <w:t>专业代码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highlight w:val="none"/>
                <w:lang w:eastAsia="zh-CN"/>
              </w:rPr>
              <w:t>资格证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highlight w:val="none"/>
                <w:lang w:val="en-US" w:eastAsia="zh-CN"/>
              </w:rPr>
              <w:t>资历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highlight w:val="none"/>
                <w:lang w:val="en-US" w:eastAsia="zh-CN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教育政策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研究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>专业技术岗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35周岁以下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研究生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硕士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（1）教育学类的教育学（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040100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）、教育学原理（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040101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）、课程与教学论（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040102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）、教育史（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040103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）、比较教育学（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040104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）、学前教育学（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040105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）、教育管理（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045101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）；（2）法学类的法学（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0301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）、法律（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0351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），民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法学（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030105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）、诉讼法学（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030106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）；（3）公共管理类的行政管理（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120401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）。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4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教育质量监测评价研究A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>专业技术岗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35周岁以下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研究生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硕士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数学类（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0701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4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教育质量监测评价研究B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>专业技术岗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周岁以下（有教育管理经历满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3年的，可放宽至40周岁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研究生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硕士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教育学类（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0401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）、教育（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0451）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中小学（幼儿园）教师资格证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有满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3年学校教学工作经历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4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教育科学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研究</w:t>
            </w:r>
          </w:p>
        </w:tc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>专业技术岗</w:t>
            </w:r>
          </w:p>
        </w:tc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35周岁以下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研究生</w:t>
            </w:r>
          </w:p>
        </w:tc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硕士</w:t>
            </w:r>
          </w:p>
        </w:tc>
        <w:tc>
          <w:tcPr>
            <w:tcW w:w="5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教育学类的教育学原理（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040101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）、课程与教学论（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040102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）、教育史（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040103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）、比较教育学（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040104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）、学前教育学（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040105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）、高等教育学（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040106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4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基础教育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课程研究</w:t>
            </w:r>
          </w:p>
        </w:tc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>专业技术岗</w:t>
            </w:r>
          </w:p>
        </w:tc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1</w:t>
            </w:r>
          </w:p>
        </w:tc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35周岁以下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研究生</w:t>
            </w:r>
          </w:p>
        </w:tc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硕士</w:t>
            </w:r>
          </w:p>
        </w:tc>
        <w:tc>
          <w:tcPr>
            <w:tcW w:w="5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教育学类的教育学原理（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040101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）、课程与教学论（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040102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）、教育史（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040103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）、比较教育学（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040104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）、学前教育学（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040105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）、高等教育学（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040106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培训教师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>专业技术岗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30周岁以下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本科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学士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教育学类的教育学（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040101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）、科学教育（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040102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）、人文教育（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040103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）、教育技术学（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040104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）、艺术教育（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040105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）、学前教育（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040106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）、小学教育（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040107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）、特殊教育（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040108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）、华文教育（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040109T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）。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中小学（幼儿园）、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高校、中职的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教师资格证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办公室文秘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（党务工作方向）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>管理岗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周岁以下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本科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学士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教育学类（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0401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中国语言文学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类（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0501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新闻传播学类（0503）、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法学类（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0301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）、经济学类（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0201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）、哲学类（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0101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）、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历史学类（0601）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有满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2年的党务工作经历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中国共产党党员</w:t>
            </w:r>
          </w:p>
        </w:tc>
      </w:tr>
    </w:tbl>
    <w:p>
      <w:pPr>
        <w:spacing w:line="300" w:lineRule="exact"/>
        <w:ind w:left="720" w:hanging="720" w:hangingChars="300"/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spacing w:line="300" w:lineRule="exact"/>
        <w:ind w:left="720" w:hanging="720" w:hangingChars="300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说明：1.本科专业代码参照《普通高等学校本科专业目录（2020年版）》，研究生专业代码参照教育部高校学生司《研究生招生学科、专业代码册》。</w:t>
      </w:r>
    </w:p>
    <w:p>
      <w:pPr>
        <w:spacing w:line="300" w:lineRule="exact"/>
        <w:ind w:left="720" w:hanging="720" w:hangingChars="300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    2.年龄计算截止于202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年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月31日。其中，岗位的年龄要求为</w:t>
      </w:r>
      <w:r>
        <w:rPr>
          <w:rFonts w:ascii="方正仿宋_GBK" w:hAnsi="方正仿宋_GBK" w:eastAsia="方正仿宋_GBK" w:cs="方正仿宋_GBK"/>
          <w:sz w:val="24"/>
          <w:szCs w:val="24"/>
          <w:lang w:val="en"/>
        </w:rPr>
        <w:t>3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0周岁以下的，应为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1993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年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月1日以后出生；岗位的年龄要求为35周岁以下的，应为198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年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月1日以后出生；年龄为40周岁以下的，应为19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83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年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月1日以后出生。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M2FlNjgxNDFhZmQ4Y2RmNmY0N2VjNGE2ZDQyMzMifQ=="/>
  </w:docVars>
  <w:rsids>
    <w:rsidRoot w:val="19F17294"/>
    <w:rsid w:val="19F1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2023-05-26T02:26:00Z</dcterms:created>
  <dc:creator>Administrator</dc:creator>
  <cp:lastModifiedBy>Administrator</cp:lastModifiedBy>
  <dcterms:modified xsi:type="dcterms:W3CDTF">2023-05-26T02:32:29Z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033129D778A049F78828ABD012EA2C2E_11</vt:lpwstr>
  </property>
</Properties>
</file>