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196" w:tblpY="207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393"/>
        <w:gridCol w:w="1097"/>
        <w:gridCol w:w="1133"/>
        <w:gridCol w:w="1406"/>
        <w:gridCol w:w="1087"/>
        <w:gridCol w:w="1069"/>
        <w:gridCol w:w="1200"/>
        <w:gridCol w:w="1238"/>
        <w:gridCol w:w="1256"/>
        <w:gridCol w:w="1425"/>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5191"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ascii="Times New Roman" w:hAnsi="Times New Roman" w:eastAsia="方正小标宋_GBK" w:cs="方正小标宋_GBK"/>
                <w:b/>
                <w:bCs/>
                <w:i w:val="0"/>
                <w:iCs w:val="0"/>
                <w:color w:val="000000"/>
                <w:sz w:val="36"/>
                <w:szCs w:val="36"/>
                <w:u w:val="none"/>
              </w:rPr>
            </w:pPr>
            <w:r>
              <w:rPr>
                <w:rFonts w:hint="default" w:ascii="Times New Roman" w:hAnsi="Times New Roman" w:eastAsia="方正小标宋_GBK" w:cs="方正小标宋_GBK"/>
                <w:b/>
                <w:bCs/>
                <w:i w:val="0"/>
                <w:iCs w:val="0"/>
                <w:color w:val="000000"/>
                <w:kern w:val="0"/>
                <w:sz w:val="36"/>
                <w:szCs w:val="36"/>
                <w:u w:val="none"/>
                <w:lang w:val="en-US" w:eastAsia="zh-CN" w:bidi="ar"/>
              </w:rPr>
              <w:t xml:space="preserve">      </w:t>
            </w:r>
            <w:r>
              <w:rPr>
                <w:rFonts w:hint="eastAsia" w:ascii="Times New Roman" w:hAnsi="Times New Roman" w:eastAsia="方正小标宋简体" w:cs="方正小标宋简体"/>
                <w:b w:val="0"/>
                <w:bCs w:val="0"/>
                <w:i w:val="0"/>
                <w:iCs w:val="0"/>
                <w:color w:val="000000"/>
                <w:kern w:val="0"/>
                <w:sz w:val="44"/>
                <w:szCs w:val="44"/>
                <w:u w:val="none"/>
                <w:lang w:val="en-US" w:eastAsia="zh-CN" w:bidi="ar"/>
              </w:rPr>
              <w:t>银川市网络舆情监测研判中心2023年员额招聘岗位计划一览表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序号</w:t>
            </w:r>
          </w:p>
        </w:tc>
        <w:tc>
          <w:tcPr>
            <w:tcW w:w="13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0"/>
                <w:szCs w:val="20"/>
                <w:u w:val="none"/>
                <w:lang w:val="en-US" w:eastAsia="zh-CN" w:bidi="ar"/>
              </w:rPr>
            </w:pPr>
            <w:r>
              <w:rPr>
                <w:rFonts w:hint="eastAsia" w:ascii="Times New Roman" w:hAnsi="Times New Roman" w:eastAsia="宋体" w:cs="宋体"/>
                <w:b/>
                <w:bCs/>
                <w:i w:val="0"/>
                <w:iCs w:val="0"/>
                <w:color w:val="000000"/>
                <w:kern w:val="0"/>
                <w:sz w:val="20"/>
                <w:szCs w:val="20"/>
                <w:u w:val="none"/>
                <w:lang w:val="en-US" w:eastAsia="zh-CN" w:bidi="ar"/>
              </w:rPr>
              <w:t>招聘主</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管</w:t>
            </w:r>
            <w:r>
              <w:rPr>
                <w:rFonts w:hint="eastAsia" w:ascii="Times New Roman" w:hAnsi="Times New Roman" w:cs="宋体"/>
                <w:b/>
                <w:bCs/>
                <w:i w:val="0"/>
                <w:iCs w:val="0"/>
                <w:color w:val="000000"/>
                <w:kern w:val="0"/>
                <w:sz w:val="20"/>
                <w:szCs w:val="20"/>
                <w:u w:val="none"/>
                <w:lang w:val="en-US" w:eastAsia="zh-CN" w:bidi="ar"/>
              </w:rPr>
              <w:t>部</w:t>
            </w:r>
            <w:r>
              <w:rPr>
                <w:rFonts w:hint="eastAsia" w:ascii="Times New Roman" w:hAnsi="Times New Roman" w:eastAsia="宋体" w:cs="宋体"/>
                <w:b/>
                <w:bCs/>
                <w:i w:val="0"/>
                <w:iCs w:val="0"/>
                <w:color w:val="000000"/>
                <w:kern w:val="0"/>
                <w:sz w:val="20"/>
                <w:szCs w:val="20"/>
                <w:u w:val="none"/>
                <w:lang w:val="en-US" w:eastAsia="zh-CN" w:bidi="ar"/>
              </w:rPr>
              <w:t>门</w:t>
            </w:r>
          </w:p>
        </w:tc>
        <w:tc>
          <w:tcPr>
            <w:tcW w:w="10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招聘单位</w:t>
            </w:r>
          </w:p>
        </w:tc>
        <w:tc>
          <w:tcPr>
            <w:tcW w:w="11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岗位名称</w:t>
            </w:r>
          </w:p>
        </w:tc>
        <w:tc>
          <w:tcPr>
            <w:tcW w:w="14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岗位简介</w:t>
            </w:r>
          </w:p>
        </w:tc>
        <w:tc>
          <w:tcPr>
            <w:tcW w:w="10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招聘人数</w:t>
            </w:r>
          </w:p>
        </w:tc>
        <w:tc>
          <w:tcPr>
            <w:tcW w:w="845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 xml:space="preserve"> 应聘人员所需资格和条件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宋体"/>
                <w:b/>
                <w:bCs/>
                <w:i w:val="0"/>
                <w:iCs w:val="0"/>
                <w:color w:val="000000"/>
                <w:sz w:val="20"/>
                <w:szCs w:val="20"/>
                <w:u w:val="none"/>
              </w:rPr>
            </w:pPr>
          </w:p>
        </w:tc>
        <w:tc>
          <w:tcPr>
            <w:tcW w:w="1393" w:type="dxa"/>
            <w:vMerge w:val="continue"/>
            <w:tcBorders>
              <w:top w:val="single" w:color="000000" w:sz="4" w:space="0"/>
              <w:left w:val="nil"/>
              <w:bottom w:val="single" w:color="000000" w:sz="4" w:space="0"/>
              <w:right w:val="single" w:color="000000" w:sz="4" w:space="0"/>
            </w:tcBorders>
            <w:noWrap w:val="0"/>
            <w:vAlign w:val="center"/>
          </w:tcPr>
          <w:p>
            <w:pPr>
              <w:jc w:val="left"/>
              <w:rPr>
                <w:rFonts w:hint="eastAsia" w:ascii="Times New Roman" w:hAnsi="Times New Roman" w:eastAsia="宋体" w:cs="宋体"/>
                <w:b/>
                <w:bCs/>
                <w:i w:val="0"/>
                <w:iCs w:val="0"/>
                <w:color w:val="000000"/>
                <w:sz w:val="20"/>
                <w:szCs w:val="20"/>
                <w:u w:val="none"/>
              </w:rPr>
            </w:pPr>
          </w:p>
        </w:tc>
        <w:tc>
          <w:tcPr>
            <w:tcW w:w="10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宋体"/>
                <w:b/>
                <w:bCs/>
                <w:i w:val="0"/>
                <w:iCs w:val="0"/>
                <w:color w:val="000000"/>
                <w:sz w:val="20"/>
                <w:szCs w:val="20"/>
                <w:u w:val="none"/>
              </w:rPr>
            </w:pPr>
          </w:p>
        </w:tc>
        <w:tc>
          <w:tcPr>
            <w:tcW w:w="11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宋体"/>
                <w:b/>
                <w:bCs/>
                <w:i w:val="0"/>
                <w:iCs w:val="0"/>
                <w:color w:val="000000"/>
                <w:sz w:val="20"/>
                <w:szCs w:val="20"/>
                <w:u w:val="none"/>
              </w:rPr>
            </w:pPr>
          </w:p>
        </w:tc>
        <w:tc>
          <w:tcPr>
            <w:tcW w:w="1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宋体"/>
                <w:b/>
                <w:bCs/>
                <w:i w:val="0"/>
                <w:iCs w:val="0"/>
                <w:color w:val="000000"/>
                <w:sz w:val="20"/>
                <w:szCs w:val="20"/>
                <w:u w:val="none"/>
              </w:rPr>
            </w:pPr>
          </w:p>
        </w:tc>
        <w:tc>
          <w:tcPr>
            <w:tcW w:w="10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宋体"/>
                <w:b/>
                <w:bCs/>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招聘范围</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年龄</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学历</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学位</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所需专业</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与岗位相关的其他要求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w:t>
            </w:r>
          </w:p>
        </w:tc>
        <w:tc>
          <w:tcPr>
            <w:tcW w:w="13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银川市委网信办</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cs="宋体"/>
                <w:i w:val="0"/>
                <w:iCs w:val="0"/>
                <w:color w:val="000000"/>
                <w:kern w:val="0"/>
                <w:sz w:val="20"/>
                <w:szCs w:val="20"/>
                <w:u w:val="none"/>
                <w:lang w:val="en-US" w:eastAsia="zh-CN" w:bidi="ar"/>
              </w:rPr>
              <w:t>市网络舆情监测研判中心</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网络与信息安全专员1名</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从事网络安全、信息管理</w:t>
            </w:r>
            <w:r>
              <w:rPr>
                <w:rFonts w:hint="eastAsia" w:ascii="Times New Roman" w:hAnsi="Times New Roman" w:cs="宋体"/>
                <w:i w:val="0"/>
                <w:iCs w:val="0"/>
                <w:color w:val="000000"/>
                <w:kern w:val="0"/>
                <w:sz w:val="20"/>
                <w:szCs w:val="20"/>
                <w:u w:val="none"/>
                <w:lang w:val="en-US" w:eastAsia="zh-CN" w:bidi="ar"/>
              </w:rPr>
              <w:t>、网络传播</w:t>
            </w:r>
            <w:r>
              <w:rPr>
                <w:rFonts w:hint="eastAsia" w:ascii="Times New Roman" w:hAnsi="Times New Roman" w:eastAsia="宋体" w:cs="宋体"/>
                <w:i w:val="0"/>
                <w:iCs w:val="0"/>
                <w:color w:val="000000"/>
                <w:kern w:val="0"/>
                <w:sz w:val="20"/>
                <w:szCs w:val="20"/>
                <w:u w:val="none"/>
                <w:lang w:val="en-US" w:eastAsia="zh-CN" w:bidi="ar"/>
              </w:rPr>
              <w:t>相关工作</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35周岁</w:t>
            </w:r>
            <w:r>
              <w:rPr>
                <w:rFonts w:hint="eastAsia" w:ascii="Times New Roman" w:hAnsi="Times New Roman" w:cs="宋体"/>
                <w:i w:val="0"/>
                <w:iCs w:val="0"/>
                <w:color w:val="000000"/>
                <w:kern w:val="0"/>
                <w:sz w:val="20"/>
                <w:szCs w:val="20"/>
                <w:u w:val="none"/>
                <w:lang w:val="en-US" w:eastAsia="zh-CN" w:bidi="ar"/>
              </w:rPr>
              <w:t>及</w:t>
            </w:r>
            <w:r>
              <w:rPr>
                <w:rFonts w:hint="eastAsia" w:ascii="Times New Roman" w:hAnsi="Times New Roman" w:eastAsia="宋体" w:cs="宋体"/>
                <w:i w:val="0"/>
                <w:iCs w:val="0"/>
                <w:color w:val="000000"/>
                <w:kern w:val="0"/>
                <w:sz w:val="20"/>
                <w:szCs w:val="20"/>
                <w:u w:val="none"/>
                <w:lang w:val="en-US" w:eastAsia="zh-CN" w:bidi="ar"/>
              </w:rPr>
              <w:t>以下</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本科及以上</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学士及以上</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计算机科学与技术类</w:t>
            </w:r>
            <w:r>
              <w:rPr>
                <w:rFonts w:hint="eastAsia" w:ascii="Times New Roman" w:hAnsi="Times New Roman" w:cs="宋体"/>
                <w:i w:val="0"/>
                <w:iCs w:val="0"/>
                <w:color w:val="000000"/>
                <w:kern w:val="0"/>
                <w:sz w:val="20"/>
                <w:szCs w:val="20"/>
                <w:u w:val="none"/>
                <w:lang w:val="en-US" w:eastAsia="zh-CN" w:bidi="ar"/>
              </w:rPr>
              <w:t>、新闻传播类</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cs="宋体"/>
                <w:i w:val="0"/>
                <w:iCs w:val="0"/>
                <w:color w:val="000000"/>
                <w:kern w:val="0"/>
                <w:sz w:val="20"/>
                <w:szCs w:val="20"/>
                <w:u w:val="none"/>
                <w:lang w:val="en-US" w:eastAsia="zh-CN" w:bidi="ar"/>
              </w:rPr>
              <w:t>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2</w:t>
            </w:r>
          </w:p>
        </w:tc>
        <w:tc>
          <w:tcPr>
            <w:tcW w:w="13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银川市委网信办</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市网络舆情监测研判中心</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网络与信息安全专员1名</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从事网络安全、信息管理、网络传播相关工作</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全区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35周岁及以下</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本科及以上</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学士及以上</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计算机科学与技术类</w:t>
            </w:r>
            <w:r>
              <w:rPr>
                <w:rFonts w:hint="eastAsia" w:ascii="Times New Roman" w:hAnsi="Times New Roman" w:cs="宋体"/>
                <w:i w:val="0"/>
                <w:iCs w:val="0"/>
                <w:color w:val="000000"/>
                <w:kern w:val="0"/>
                <w:sz w:val="20"/>
                <w:szCs w:val="20"/>
                <w:u w:val="none"/>
                <w:lang w:val="en-US" w:eastAsia="zh-CN" w:bidi="ar"/>
              </w:rPr>
              <w:t>、新闻传播类</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cs="宋体"/>
                <w:i w:val="0"/>
                <w:iCs w:val="0"/>
                <w:color w:val="000000"/>
                <w:kern w:val="0"/>
                <w:sz w:val="20"/>
                <w:szCs w:val="20"/>
                <w:u w:val="none"/>
                <w:lang w:val="en-US" w:eastAsia="zh-CN" w:bidi="ar"/>
              </w:rPr>
            </w:pPr>
            <w:r>
              <w:rPr>
                <w:rFonts w:hint="eastAsia" w:ascii="Times New Roman" w:hAnsi="Times New Roman" w:cs="宋体"/>
                <w:i w:val="0"/>
                <w:iCs w:val="0"/>
                <w:color w:val="000000"/>
                <w:kern w:val="0"/>
                <w:sz w:val="20"/>
                <w:szCs w:val="20"/>
                <w:u w:val="none"/>
                <w:lang w:val="en-US" w:eastAsia="zh-CN" w:bidi="ar"/>
              </w:rPr>
              <w:t>限女性</w:t>
            </w:r>
          </w:p>
        </w:tc>
      </w:tr>
    </w:tbl>
    <w:p>
      <w:pPr>
        <w:pStyle w:val="5"/>
        <w:keepNext w:val="0"/>
        <w:keepLines w:val="0"/>
        <w:pageBreakBefore w:val="0"/>
        <w:widowControl w:val="0"/>
        <w:suppressLineNumbers w:val="0"/>
        <w:kinsoku/>
        <w:wordWrap/>
        <w:overflowPunct/>
        <w:topLinePunct w:val="0"/>
        <w:autoSpaceDE/>
        <w:autoSpaceDN/>
        <w:bidi w:val="0"/>
        <w:adjustRightInd w:val="0"/>
        <w:snapToGrid w:val="0"/>
        <w:spacing w:line="560" w:lineRule="exact"/>
        <w:textAlignment w:val="auto"/>
        <w:rPr>
          <w:rFonts w:hint="eastAsia" w:ascii="Times New Roman" w:hAnsi="Times New Roman" w:eastAsia="宋体" w:cs="宋体"/>
          <w:color w:val="000000"/>
          <w:spacing w:val="0"/>
          <w:kern w:val="0"/>
          <w:sz w:val="20"/>
          <w:szCs w:val="20"/>
          <w:highlight w:val="none"/>
          <w:lang w:val="en-US" w:eastAsia="zh-CN"/>
        </w:rPr>
      </w:pPr>
      <w:r>
        <w:rPr>
          <w:rFonts w:hint="eastAsia" w:ascii="Times New Roman" w:hAnsi="Times New Roman" w:eastAsia="宋体" w:cs="宋体"/>
          <w:color w:val="000000"/>
          <w:spacing w:val="0"/>
          <w:kern w:val="0"/>
          <w:sz w:val="20"/>
          <w:szCs w:val="20"/>
          <w:highlight w:val="none"/>
          <w:lang w:val="en-US" w:eastAsia="zh-CN"/>
        </w:rPr>
        <w:t xml:space="preserve">    </w:t>
      </w:r>
      <w:r>
        <w:rPr>
          <w:rFonts w:hint="eastAsia" w:ascii="Times New Roman" w:hAnsi="Times New Roman" w:cs="宋体"/>
          <w:color w:val="000000"/>
          <w:spacing w:val="0"/>
          <w:kern w:val="0"/>
          <w:sz w:val="20"/>
          <w:szCs w:val="20"/>
          <w:highlight w:val="none"/>
          <w:lang w:val="en-US" w:eastAsia="zh-CN"/>
        </w:rPr>
        <w:t xml:space="preserve">   </w:t>
      </w:r>
      <w:r>
        <w:rPr>
          <w:rFonts w:hint="eastAsia" w:ascii="Times New Roman" w:hAnsi="Times New Roman" w:eastAsia="宋体" w:cs="宋体"/>
          <w:color w:val="000000"/>
          <w:spacing w:val="0"/>
          <w:kern w:val="0"/>
          <w:sz w:val="20"/>
          <w:szCs w:val="20"/>
          <w:highlight w:val="none"/>
          <w:lang w:val="en-US" w:eastAsia="zh-CN"/>
        </w:rPr>
        <w:t>备注：专业类别参照宁夏人事考试中心官网中的《宁夏回族自治区事业单位公开招聘工作人员专业参考目录及有关专业目录查询网址》</w:t>
      </w:r>
      <w:bookmarkStart w:id="0" w:name="_GoBack"/>
      <w:bookmarkEnd w:id="0"/>
    </w:p>
    <w:p>
      <w:pPr>
        <w:pStyle w:val="5"/>
        <w:keepNext w:val="0"/>
        <w:keepLines w:val="0"/>
        <w:pageBreakBefore w:val="0"/>
        <w:widowControl w:val="0"/>
        <w:suppressLineNumbers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仿宋_GB2312"/>
          <w:color w:val="000000"/>
          <w:kern w:val="0"/>
          <w:sz w:val="32"/>
          <w:szCs w:val="32"/>
          <w:highlight w:val="none"/>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2UwNGE4MDNmZjU4ZTQ2OWMxNTM4NTM2NTU1ZTgifQ=="/>
  </w:docVars>
  <w:rsids>
    <w:rsidRoot w:val="4D691F40"/>
    <w:rsid w:val="4D69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2023-06-09T08:25:00Z</dcterms:created>
  <dc:creator>HYJ</dc:creator>
  <cp:lastModifiedBy>HYJ</cp:lastModifiedBy>
  <dcterms:modified xsi:type="dcterms:W3CDTF">2023-06-09T08:26:35Z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BBB7CCA00F6D421BA2C983080B737BEB_11</vt:lpwstr>
  </property>
</Properties>
</file>