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 附件：2023年余姚市各级机关单位考试录用公务员拟录用人员名单（二）</w:t>
      </w:r>
    </w:p>
    <w:tbl>
      <w:tblPr>
        <w:tblW w:w="143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3253"/>
        <w:gridCol w:w="2952"/>
        <w:gridCol w:w="1009"/>
        <w:gridCol w:w="1009"/>
        <w:gridCol w:w="1386"/>
        <w:gridCol w:w="39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招录机关名称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拟录用职位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676A6C"/>
                <w:spacing w:val="0"/>
                <w:kern w:val="0"/>
                <w:sz w:val="24"/>
                <w:szCs w:val="24"/>
                <w:lang w:val="en-US" w:eastAsia="zh-CN" w:bidi="ar"/>
              </w:rPr>
              <w:t>毕业院校或工作单位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余姚市自然资源和规划局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二级主任科员以下（3）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何晔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302071403501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待业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余姚市公安局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二级警长以下（7）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许嘉琦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602110103602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浙江科技学院电气工程及其自动化学院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余姚市基层自然资源和规划所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二级主任科员以下（1）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赵泽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302071403219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广州美术学院建筑艺术设计学院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4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余姚市基层自然资源和规划所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二级主任科员以下（1）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陈浩楠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302071404525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浙江工业大学设计与建筑学院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5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余姚市基层自然资源和规划所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二级主任科员以下（1）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周烨涛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302071403411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宁波大学潘天寿建筑与艺术设计学院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6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余姚市基层自然资源和规划所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二级主任科员以下（2）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宋佳蓉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302071405104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安徽建筑大学建筑与规划学院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7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余姚市基层自然资源和规划所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二级主任科员以下（3）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王璐烨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302071403204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南京信息工程大学地理科学学院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余姚市基层自然资源和规划所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二级主任科员以下（3）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何珂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男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302071403512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宁波大学土木工程与地理环境学院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余姚市基层自然资源和规划所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二级主任科员以下（4）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王怡霞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302071405008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宁波大学土木工程与地理环境学院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6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20"/>
                <w:szCs w:val="20"/>
                <w:lang w:val="en-US" w:eastAsia="zh-CN" w:bidi="ar"/>
              </w:rPr>
              <w:t>10</w:t>
            </w:r>
          </w:p>
        </w:tc>
        <w:tc>
          <w:tcPr>
            <w:tcW w:w="259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余姚市基层自然资源和规划所</w:t>
            </w:r>
          </w:p>
        </w:tc>
        <w:tc>
          <w:tcPr>
            <w:tcW w:w="23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二级主任科员以下（5）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赵琳盈</w:t>
            </w:r>
          </w:p>
        </w:tc>
        <w:tc>
          <w:tcPr>
            <w:tcW w:w="8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女</w:t>
            </w:r>
          </w:p>
        </w:tc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302071404608</w:t>
            </w:r>
          </w:p>
        </w:tc>
        <w:tc>
          <w:tcPr>
            <w:tcW w:w="315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12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676A6C"/>
                <w:spacing w:val="0"/>
                <w:kern w:val="0"/>
                <w:sz w:val="18"/>
                <w:szCs w:val="18"/>
                <w:lang w:val="en-US" w:eastAsia="zh-CN" w:bidi="ar"/>
              </w:rPr>
              <w:t>武汉大学遥感信息工程学院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120" w:afterAutospacing="0"/>
        <w:ind w:left="0" w:right="0" w:firstLine="0"/>
        <w:jc w:val="left"/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sz w:val="15"/>
          <w:szCs w:val="15"/>
        </w:rPr>
      </w:pPr>
      <w:r>
        <w:rPr>
          <w:rFonts w:hint="default" w:ascii="Helvetica" w:hAnsi="Helvetica" w:eastAsia="Helvetica" w:cs="Helvetica"/>
          <w:i w:val="0"/>
          <w:iCs w:val="0"/>
          <w:caps w:val="0"/>
          <w:color w:val="676A6C"/>
          <w:spacing w:val="0"/>
          <w:kern w:val="0"/>
          <w:sz w:val="15"/>
          <w:szCs w:val="15"/>
          <w:lang w:val="en-US" w:eastAsia="zh-CN" w:bidi="ar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3Zjg4Yjk5ZGU0NDA2OTQwODJhZTcxN2NhNDExZjgifQ=="/>
  </w:docVars>
  <w:rsids>
    <w:rsidRoot w:val="666673F1"/>
    <w:rsid w:val="2E1B7E94"/>
    <w:rsid w:val="46854D38"/>
    <w:rsid w:val="666673F1"/>
    <w:rsid w:val="6CA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479</Words>
  <Characters>593</Characters>
  <Lines>0</Lines>
  <Paragraphs>0</Paragraphs>
  <TotalTime>496</TotalTime>
  <ScaleCrop>false</ScaleCrop>
  <LinksUpToDate>false</LinksUpToDate>
  <CharactersWithSpaces>594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2023-06-07T03:39:00Z</dcterms:created>
  <dc:creator>张翠</dc:creator>
  <cp:lastModifiedBy>张翠</cp:lastModifiedBy>
  <dcterms:modified xsi:type="dcterms:W3CDTF">2023-06-07T11:56:18Z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8CE400A5CE2440D8AA2E335405C25868_13</vt:lpwstr>
  </property>
</Properties>
</file>