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83" w:rsidRDefault="002C6883" w:rsidP="002C6883">
      <w:pPr>
        <w:pStyle w:val="a5"/>
        <w:widowControl/>
        <w:shd w:val="clear" w:color="auto" w:fill="FFFFFF"/>
        <w:spacing w:line="368" w:lineRule="atLeast"/>
        <w:jc w:val="both"/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附件：</w:t>
      </w:r>
    </w:p>
    <w:p w:rsidR="002C6883" w:rsidRDefault="002C6883" w:rsidP="002C6883">
      <w:pPr>
        <w:pStyle w:val="a5"/>
        <w:widowControl/>
        <w:shd w:val="clear" w:color="auto" w:fill="FFFFFF"/>
        <w:spacing w:line="240" w:lineRule="exact"/>
        <w:jc w:val="both"/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</w:pPr>
    </w:p>
    <w:p w:rsidR="002C6883" w:rsidRDefault="002C6883" w:rsidP="002C6883">
      <w:pPr>
        <w:pStyle w:val="a5"/>
        <w:widowControl/>
        <w:shd w:val="clear" w:color="auto" w:fill="FFFFFF"/>
        <w:spacing w:line="368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/>
        </w:rPr>
        <w:t>西安市住房和城乡建设局2023年事业单位公开招聘高层次及紧缺人才资格复审人员名单</w:t>
      </w:r>
    </w:p>
    <w:p w:rsidR="002C6883" w:rsidRDefault="002C6883" w:rsidP="002C6883">
      <w:pPr>
        <w:pStyle w:val="a5"/>
        <w:widowControl/>
        <w:shd w:val="clear" w:color="auto" w:fill="FFFFFF"/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  <w:lang/>
        </w:rPr>
      </w:pPr>
    </w:p>
    <w:tbl>
      <w:tblPr>
        <w:tblStyle w:val="a"/>
        <w:tblW w:w="8637" w:type="dxa"/>
        <w:jc w:val="center"/>
        <w:tblLook w:val="0000"/>
      </w:tblPr>
      <w:tblGrid>
        <w:gridCol w:w="1497"/>
        <w:gridCol w:w="1596"/>
        <w:gridCol w:w="2590"/>
        <w:gridCol w:w="1323"/>
        <w:gridCol w:w="1631"/>
      </w:tblGrid>
      <w:tr w:rsidR="002C6883" w:rsidTr="00CB3DB9">
        <w:trPr>
          <w:trHeight w:val="99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报考单位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  <w:t>及代码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报考职位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  <w:t>及代码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报名序号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西安市保障性住房管理中心（代码：670501）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保障房和配套设施项目监管（代码：67050101）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2023052909315509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彭恺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2023052910070234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彭晶蓉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2023052910104420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杨鹏辉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2023052910331365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何江飞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2023052911130696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郑瑶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2023052913022541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吕文超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2023052915350754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吴仪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2023052917280638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朱钊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2023052918100632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高凯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2023052919330327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宇岩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2023052923362036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赵欢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2023053013255697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朱豪洋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2023053020413257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2023053021145524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贺恒炜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2023053111105865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陈长坤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2023053118051533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张文婷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13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2023053118303240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尚志刚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C6883" w:rsidTr="00CB3DB9">
        <w:trPr>
          <w:trHeight w:val="552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2023060113202754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张耿通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83" w:rsidRDefault="002C6883" w:rsidP="00CB3DB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D16ECF" w:rsidRDefault="00D16ECF"/>
    <w:sectPr w:rsidR="00D16ECF">
      <w:pgSz w:w="11906" w:h="16838"/>
      <w:pgMar w:top="1984" w:right="1587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CF" w:rsidRDefault="00D16ECF" w:rsidP="002C6883">
      <w:r>
        <w:separator/>
      </w:r>
    </w:p>
  </w:endnote>
  <w:endnote w:type="continuationSeparator" w:id="1">
    <w:p w:rsidR="00D16ECF" w:rsidRDefault="00D16ECF" w:rsidP="002C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CF" w:rsidRDefault="00D16ECF" w:rsidP="002C6883">
      <w:r>
        <w:separator/>
      </w:r>
    </w:p>
  </w:footnote>
  <w:footnote w:type="continuationSeparator" w:id="1">
    <w:p w:rsidR="00D16ECF" w:rsidRDefault="00D16ECF" w:rsidP="002C6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883"/>
    <w:rsid w:val="002C6883"/>
    <w:rsid w:val="00D1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8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883"/>
    <w:rPr>
      <w:sz w:val="18"/>
      <w:szCs w:val="18"/>
    </w:rPr>
  </w:style>
  <w:style w:type="paragraph" w:styleId="a5">
    <w:name w:val="Normal (Web)"/>
    <w:basedOn w:val="a"/>
    <w:rsid w:val="002C6883"/>
    <w:pPr>
      <w:jc w:val="left"/>
    </w:pPr>
    <w:rPr>
      <w:color w:val="2B2B2B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2023-06-07T02:11:00Z</dcterms:created>
  <dcterms:modified xsi:type="dcterms:W3CDTF">2023-06-07T02:12:00Z</dcterms:modified>
</cp:coreProperties>
</file>