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Times New Roman" w:hAnsi="Times New Roman" w:eastAsia="仿宋_GB2312"/>
          <w:b/>
          <w:color w:val="auto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0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Times New Roman" w:hAnsi="Times New Roman" w:eastAsia="仿宋_GB2312"/>
          <w:b/>
          <w:color w:val="auto"/>
          <w:kern w:val="0"/>
          <w:sz w:val="32"/>
          <w:szCs w:val="32"/>
        </w:rPr>
      </w:pPr>
      <w:bookmarkStart w:id="0" w:name="_GoBack"/>
      <w:r>
        <w:rPr>
          <w:rFonts w:hint="eastAsia" w:ascii="Times New Roman" w:hAnsi="Times New Roman" w:eastAsia="仿宋_GB2312"/>
          <w:b/>
          <w:color w:val="auto"/>
          <w:kern w:val="0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_GB2312"/>
          <w:b/>
          <w:color w:val="auto"/>
          <w:kern w:val="0"/>
          <w:sz w:val="32"/>
          <w:szCs w:val="32"/>
        </w:rPr>
        <w:t>融媒体专场选调岗位表</w:t>
      </w:r>
      <w:bookmarkEnd w:id="0"/>
    </w:p>
    <w:tbl>
      <w:tblPr>
        <w:tblStyle w:val="2"/>
        <w:tblW w:w="143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  <w:gridCol w:w="917"/>
        <w:gridCol w:w="750"/>
        <w:gridCol w:w="867"/>
        <w:gridCol w:w="750"/>
        <w:gridCol w:w="1783"/>
        <w:gridCol w:w="3600"/>
        <w:gridCol w:w="3273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学位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本科</w:t>
            </w: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专业</w:t>
            </w: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要求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研究生专业要求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2" w:firstLineChars="200"/>
              <w:jc w:val="center"/>
              <w:textAlignment w:val="auto"/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其他要求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645"/>
              <w:jc w:val="center"/>
              <w:textAlignment w:val="auto"/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b/>
                <w:color w:val="auto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1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播音主持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播音与主持艺术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kern w:val="0"/>
                <w:szCs w:val="21"/>
              </w:rPr>
              <w:t>戏剧与影视学一级学科：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播音主持艺术学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普通话要求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：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获得全国普通话水平等级测试一级乙等及以上等级证书，声音条件好，语言表达能力强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1.考生所学专业名称因旧专业、自设学科（专业）等情况与所列专业不同，但研究方向近似的也可报考；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2.其他从公告。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7" w:hRule="atLeast"/>
          <w:jc w:val="center"/>
        </w:trPr>
        <w:tc>
          <w:tcPr>
            <w:tcW w:w="6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2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视觉传达设计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及新媒体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全日制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本科及以上</w:t>
            </w:r>
          </w:p>
        </w:tc>
        <w:tc>
          <w:tcPr>
            <w:tcW w:w="7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Cs w:val="21"/>
              </w:rPr>
              <w:t>学士及以上</w:t>
            </w:r>
          </w:p>
        </w:tc>
        <w:tc>
          <w:tcPr>
            <w:tcW w:w="17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视觉传达设计、数字媒体艺术、包装设计、艺术设计学、艺术与科技、新媒体艺术、影视摄影与制作、网络与新媒体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广播电视学</w:t>
            </w:r>
          </w:p>
        </w:tc>
        <w:tc>
          <w:tcPr>
            <w:tcW w:w="3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color w:val="auto"/>
                <w:kern w:val="0"/>
                <w:szCs w:val="21"/>
              </w:rPr>
              <w:t>设计学一级学科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（数字媒体艺术设计及理论、传媒艺术设计、艺术与当代科学技术、数字媒体艺术、数字媒体设计、设计艺术学、视觉传达设计），</w:t>
            </w:r>
            <w:r>
              <w:rPr>
                <w:rFonts w:ascii="Times New Roman" w:hAnsi="Times New Roman" w:eastAsia="仿宋_GB2312"/>
                <w:b/>
                <w:bCs/>
                <w:color w:val="auto"/>
                <w:kern w:val="0"/>
                <w:szCs w:val="21"/>
              </w:rPr>
              <w:t>戏剧与影视学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kern w:val="0"/>
                <w:szCs w:val="21"/>
              </w:rPr>
              <w:t>一级学科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kern w:val="0"/>
                <w:szCs w:val="21"/>
              </w:rPr>
              <w:t>新闻传播学一级学科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（广播电视学、广播电视传播学、广播电视语言传播、广播电视学与数字传播、新媒体学、新媒体与数字传播、网络与新媒体、新媒体）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kern w:val="0"/>
                <w:szCs w:val="21"/>
              </w:rPr>
              <w:t>新闻与传播专业学位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（新媒体运营管理、广播电视新闻、数字媒体与智能传播、新媒体传播实务）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/>
                <w:b/>
                <w:bCs/>
                <w:color w:val="auto"/>
                <w:kern w:val="0"/>
                <w:szCs w:val="21"/>
                <w:lang w:eastAsia="zh-CN"/>
              </w:rPr>
              <w:t>艺术设计专业学位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（现代艺术设计、新媒体艺术、数字媒体艺术、视觉传达设计数字化应用、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数字媒体设计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32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1.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有扎实的美术基础，有很强的创意能力、设计思维，良好的审美能力及色彩感觉，能够独立完成平面设计和平台的UI设计工作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2.</w:t>
            </w:r>
            <w:r>
              <w:rPr>
                <w:rFonts w:ascii="Times New Roman" w:hAnsi="Times New Roman" w:eastAsia="仿宋_GB2312"/>
                <w:color w:val="auto"/>
                <w:kern w:val="0"/>
                <w:szCs w:val="21"/>
              </w:rPr>
              <w:t>能熟练运用视觉元素，对图片有较强的审美能力，能根据文案创新版面设计</w:t>
            </w: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3.掌握新媒体平台传播生态，能够针对不同平台策划不同的传播方案。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  <w:lang w:val="en-US" w:eastAsia="zh-CN"/>
              </w:rPr>
              <w:t>4．能够独立完成新媒体内容生产和发布。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1.考生所学专业名称因旧专业、自设学科（专业）等情况与所列专业不同，但研究方向近似的也可报考；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/>
                <w:color w:val="auto"/>
                <w:kern w:val="0"/>
                <w:szCs w:val="21"/>
              </w:rPr>
              <w:t>2.其他从公告。</w:t>
            </w:r>
          </w:p>
        </w:tc>
      </w:tr>
    </w:tbl>
    <w:p/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3MWNlZjU5NzVmMTg2NTcyOGJjODdhMTc4MTNmMjYifQ=="/>
  </w:docVars>
  <w:rsids>
    <w:rsidRoot w:val="26171E16"/>
    <w:rsid w:val="13673873"/>
    <w:rsid w:val="26171E16"/>
    <w:rsid w:val="761C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spacing w:line="560" w:lineRule="exact"/>
    </w:pPr>
    <w:rPr>
      <w:rFonts w:ascii="Times New Roman" w:hAnsi="Times New Roman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2023-06-05T07:48:00Z</dcterms:created>
  <dc:creator>干部科</dc:creator>
  <cp:lastModifiedBy>干部科</cp:lastModifiedBy>
  <dcterms:modified xsi:type="dcterms:W3CDTF">2023-06-05T07:48:30Z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965FF57942E844EDBFC8CD591D8075D9_11</vt:lpwstr>
  </property>
</Properties>
</file>