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ind w:firstLine="0" w:firstLineChars="0"/>
        <w:jc w:val="center"/>
        <w:rPr>
          <w:rFonts w:hint="eastAsia" w:ascii="黑体" w:hAnsi="黑体" w:eastAsia="黑体" w:cs="黑体"/>
          <w:sz w:val="39"/>
          <w:szCs w:val="39"/>
          <w:shd w:val="clear" w:color="auto" w:fill="FFFFFF"/>
          <w:lang w:val="en-US" w:eastAsia="zh-CN" w:bidi="ar-SA"/>
        </w:rPr>
      </w:pPr>
      <w:r>
        <w:rPr>
          <w:rFonts w:hint="eastAsia" w:ascii="黑体" w:hAnsi="黑体" w:eastAsia="黑体" w:cs="黑体"/>
          <w:sz w:val="39"/>
          <w:szCs w:val="39"/>
          <w:shd w:val="clear" w:color="auto" w:fill="FFFFFF"/>
          <w:lang w:val="en-US" w:eastAsia="zh-CN" w:bidi="ar-SA"/>
        </w:rPr>
        <w:t>中国工商银行</w:t>
      </w:r>
      <w:r>
        <w:rPr>
          <w:rFonts w:hint="eastAsia" w:ascii="黑体" w:hAnsi="黑体" w:eastAsia="黑体" w:cs="黑体"/>
          <w:sz w:val="39"/>
          <w:szCs w:val="39"/>
          <w:u w:val="single"/>
          <w:shd w:val="clear" w:color="auto" w:fill="FFFFFF"/>
          <w:lang w:val="en-US" w:eastAsia="zh-CN" w:bidi="ar-SA"/>
        </w:rPr>
        <w:t xml:space="preserve"> 云南省分行 </w:t>
      </w:r>
      <w:r>
        <w:rPr>
          <w:rFonts w:ascii="黑体" w:hAnsi="黑体" w:eastAsia="黑体" w:cs="黑体"/>
          <w:sz w:val="39"/>
          <w:szCs w:val="39"/>
          <w:shd w:val="clear" w:color="auto" w:fill="FFFFFF"/>
          <w:lang w:val="en-US" w:eastAsia="zh-CN" w:bidi="ar-SA"/>
        </w:rPr>
        <w:t>20</w:t>
      </w:r>
      <w:r>
        <w:rPr>
          <w:rFonts w:hint="eastAsia" w:ascii="黑体" w:hAnsi="黑体" w:eastAsia="黑体" w:cs="黑体"/>
          <w:sz w:val="39"/>
          <w:szCs w:val="39"/>
          <w:shd w:val="clear" w:color="auto" w:fill="FFFFFF"/>
          <w:lang w:val="en-US" w:eastAsia="zh-CN" w:bidi="ar-SA"/>
        </w:rPr>
        <w:t>23</w:t>
      </w:r>
      <w:r>
        <w:rPr>
          <w:rFonts w:ascii="黑体" w:hAnsi="黑体" w:eastAsia="黑体" w:cs="黑体"/>
          <w:sz w:val="39"/>
          <w:szCs w:val="39"/>
          <w:shd w:val="clear" w:color="auto" w:fill="FFFFFF"/>
          <w:lang w:val="en-US" w:eastAsia="zh-CN" w:bidi="ar-SA"/>
        </w:rPr>
        <w:t>年</w:t>
      </w:r>
      <w:r>
        <w:rPr>
          <w:rFonts w:hint="eastAsia" w:ascii="黑体" w:hAnsi="黑体" w:eastAsia="黑体" w:cs="黑体"/>
          <w:sz w:val="39"/>
          <w:szCs w:val="39"/>
          <w:shd w:val="clear" w:color="auto" w:fill="FFFFFF"/>
          <w:lang w:val="en-US" w:eastAsia="zh-CN" w:bidi="ar-SA"/>
        </w:rPr>
        <w:t>星令营</w:t>
      </w:r>
    </w:p>
    <w:p>
      <w:pPr>
        <w:widowControl w:val="0"/>
        <w:spacing w:line="590" w:lineRule="exact"/>
        <w:ind w:firstLine="0" w:firstLineChars="0"/>
        <w:jc w:val="center"/>
        <w:rPr>
          <w:rFonts w:ascii="黑体" w:hAnsi="黑体" w:eastAsia="黑体" w:cs="黑体"/>
          <w:sz w:val="21"/>
          <w:szCs w:val="21"/>
          <w:shd w:val="clear" w:color="auto" w:fill="FFFFFF"/>
          <w:lang w:val="en-US" w:eastAsia="zh-CN" w:bidi="ar-SA"/>
        </w:rPr>
      </w:pPr>
      <w:r>
        <w:rPr>
          <w:rFonts w:hint="eastAsia" w:ascii="黑体" w:hAnsi="黑体" w:eastAsia="黑体" w:cs="黑体"/>
          <w:sz w:val="39"/>
          <w:szCs w:val="39"/>
          <w:shd w:val="clear" w:color="auto" w:fill="FFFFFF"/>
          <w:lang w:val="en-US" w:eastAsia="zh-CN" w:bidi="ar-SA"/>
        </w:rPr>
        <w:t>暑期实习公告</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lang w:val="en-US" w:eastAsia="zh-CN" w:bidi="ar-SA"/>
        </w:rPr>
      </w:pPr>
    </w:p>
    <w:p>
      <w:pPr>
        <w:wordWrap/>
        <w:adjustRightInd w:val="0"/>
        <w:snapToGrid w:val="0"/>
        <w:spacing w:beforeLines="0" w:afterLines="0" w:line="590" w:lineRule="exact"/>
        <w:ind w:left="0" w:right="110" w:firstLine="0" w:firstLineChars="0"/>
        <w:jc w:val="left"/>
        <w:outlineLvl w:val="9"/>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中国工商银行股份有限公司云南省分行是中国工商银行股份有限公司所属的一级分行，</w:t>
      </w:r>
      <w:r>
        <w:rPr>
          <w:rFonts w:hint="eastAsia" w:ascii="仿宋_GB2312" w:hAnsi="仿宋_GB2312" w:eastAsia="仿宋_GB2312" w:cs="仿宋_GB2312"/>
          <w:color w:val="000000"/>
          <w:kern w:val="0"/>
          <w:sz w:val="32"/>
          <w:szCs w:val="32"/>
          <w:highlight w:val="none"/>
          <w:u w:val="none"/>
          <w:lang w:val="en-US" w:eastAsia="zh-CN" w:bidi="ar-SA"/>
        </w:rPr>
        <w:t>下辖16家二级（州市）分行、</w:t>
      </w:r>
      <w:r>
        <w:rPr>
          <w:rFonts w:hint="eastAsia" w:ascii="仿宋_GB2312" w:hAnsi="仿宋_GB2312" w:eastAsia="仿宋_GB2312" w:cs="仿宋_GB2312"/>
          <w:color w:val="000000"/>
          <w:kern w:val="0"/>
          <w:sz w:val="32"/>
          <w:szCs w:val="32"/>
          <w:u w:val="none"/>
          <w:lang w:val="en-US" w:eastAsia="zh-CN" w:bidi="ar-SA"/>
        </w:rPr>
        <w:t>300余个营业网点，现有近8000名员工。自成立以来，我行积极践行以客户为中心，在投融资一体化、智慧银行、资产托管等领域不断推陈出新，有效满足客户多元化的金融服务需求，凭借卓越的金融服务能力，深耕彩云之南。同时，始终坚持“人才兴行”，为广大有志青年提供了在金融行业展翅翱翔的舞台。</w:t>
      </w:r>
    </w:p>
    <w:p>
      <w:pPr>
        <w:pStyle w:val="5"/>
        <w:shd w:val="clear" w:color="auto" w:fill="FFFFFF"/>
        <w:spacing w:after="0" w:line="590" w:lineRule="exact"/>
        <w:ind w:firstLine="640" w:firstLineChars="200"/>
        <w:rPr>
          <w:rFonts w:hint="eastAsia" w:ascii="黑体" w:hAnsi="黑体" w:eastAsia="黑体" w:cs="Arial"/>
          <w:sz w:val="32"/>
          <w:szCs w:val="32"/>
        </w:rPr>
      </w:pPr>
      <w:r>
        <w:rPr>
          <w:rFonts w:hint="eastAsia" w:ascii="仿宋_GB2312" w:hAnsi="仿宋_GB2312" w:eastAsia="仿宋_GB2312" w:cs="仿宋_GB2312"/>
          <w:color w:val="000000"/>
          <w:kern w:val="0"/>
          <w:sz w:val="32"/>
          <w:szCs w:val="32"/>
          <w:u w:val="none"/>
          <w:lang w:val="en-US" w:eastAsia="zh-CN" w:bidi="ar-SA"/>
        </w:rPr>
        <w:t>2023年盛夏来临之际，</w:t>
      </w:r>
      <w:r>
        <w:rPr>
          <w:rFonts w:hint="eastAsia" w:ascii="仿宋_GB2312" w:hAnsi="仿宋_GB2312" w:eastAsia="仿宋_GB2312" w:cs="仿宋_GB2312"/>
          <w:b w:val="0"/>
          <w:bCs w:val="0"/>
          <w:sz w:val="32"/>
          <w:szCs w:val="32"/>
        </w:rPr>
        <w:t>中国工商银行</w:t>
      </w:r>
      <w:r>
        <w:rPr>
          <w:rFonts w:hint="eastAsia" w:ascii="仿宋_GB2312" w:hAnsi="仿宋_GB2312" w:eastAsia="仿宋_GB2312" w:cs="仿宋_GB2312"/>
          <w:b w:val="0"/>
          <w:bCs w:val="0"/>
          <w:sz w:val="32"/>
          <w:szCs w:val="32"/>
          <w:lang w:eastAsia="zh-CN"/>
        </w:rPr>
        <w:t>云南省分行</w:t>
      </w:r>
      <w:r>
        <w:rPr>
          <w:rFonts w:hint="eastAsia" w:ascii="仿宋_GB2312" w:hAnsi="仿宋_GB2312" w:eastAsia="仿宋_GB2312" w:cs="仿宋_GB2312"/>
          <w:b w:val="0"/>
          <w:bCs w:val="0"/>
          <w:sz w:val="32"/>
          <w:szCs w:val="32"/>
        </w:rPr>
        <w:t>新一期</w:t>
      </w:r>
      <w:r>
        <w:rPr>
          <w:rFonts w:hint="eastAsia" w:ascii="仿宋_GB2312" w:hAnsi="仿宋_GB2312" w:eastAsia="仿宋_GB2312" w:cs="仿宋_GB2312"/>
          <w:b w:val="0"/>
          <w:bCs w:val="0"/>
          <w:sz w:val="32"/>
          <w:szCs w:val="32"/>
          <w:lang w:eastAsia="zh-CN"/>
        </w:rPr>
        <w:t>星令营</w:t>
      </w:r>
      <w:r>
        <w:rPr>
          <w:rFonts w:hint="eastAsia" w:ascii="仿宋_GB2312" w:hAnsi="仿宋_GB2312" w:eastAsia="仿宋_GB2312" w:cs="仿宋_GB2312"/>
          <w:b w:val="0"/>
          <w:bCs w:val="0"/>
          <w:sz w:val="32"/>
          <w:szCs w:val="32"/>
        </w:rPr>
        <w:t>暑期实习项目即将全面开启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kern w:val="0"/>
          <w:sz w:val="32"/>
          <w:szCs w:val="32"/>
          <w:u w:val="none"/>
          <w:lang w:val="en-US" w:eastAsia="zh-CN" w:bidi="ar-SA"/>
        </w:rPr>
        <w:t>青春当有为，星耀新征程，璀璨星海，邀你启程。</w:t>
      </w:r>
    </w:p>
    <w:p>
      <w:pPr>
        <w:widowControl/>
        <w:shd w:val="clear" w:color="auto" w:fill="FFFFFF"/>
        <w:spacing w:after="0" w:line="590" w:lineRule="exact"/>
        <w:ind w:firstLine="640" w:firstLineChars="200"/>
        <w:jc w:val="left"/>
        <w:rPr>
          <w:rFonts w:ascii="黑体" w:hAnsi="黑体" w:eastAsia="黑体" w:cs="Arial"/>
          <w:kern w:val="0"/>
          <w:sz w:val="32"/>
          <w:szCs w:val="32"/>
          <w:lang w:val="en-US" w:eastAsia="zh-CN" w:bidi="ar-SA"/>
        </w:rPr>
      </w:pPr>
      <w:r>
        <w:rPr>
          <w:rFonts w:hint="eastAsia" w:ascii="黑体" w:hAnsi="黑体" w:eastAsia="黑体" w:cs="Arial"/>
          <w:kern w:val="0"/>
          <w:sz w:val="32"/>
          <w:szCs w:val="32"/>
          <w:lang w:val="en-US" w:eastAsia="zh-CN" w:bidi="ar-SA"/>
        </w:rPr>
        <w:t>一、实习机构</w:t>
      </w:r>
    </w:p>
    <w:p>
      <w:pPr>
        <w:widowControl/>
        <w:shd w:val="clear" w:color="auto" w:fill="FFFFFF"/>
        <w:spacing w:after="0" w:line="590" w:lineRule="exact"/>
        <w:ind w:firstLine="640" w:firstLineChars="200"/>
        <w:jc w:val="left"/>
        <w:rPr>
          <w:rFonts w:hint="default" w:ascii="MicrosoftYaHei" w:hAnsi="MicrosoftYaHei" w:eastAsia="仿宋_GB2312" w:cs="Arial"/>
          <w:kern w:val="0"/>
          <w:sz w:val="21"/>
          <w:szCs w:val="21"/>
          <w:lang w:val="en-US" w:eastAsia="zh-CN" w:bidi="ar-SA"/>
        </w:rPr>
      </w:pPr>
      <w:r>
        <w:rPr>
          <w:rFonts w:hint="eastAsia" w:ascii="仿宋_GB2312" w:hAnsi="仿宋_GB2312" w:eastAsia="仿宋_GB2312" w:cs="仿宋_GB2312"/>
          <w:kern w:val="0"/>
          <w:sz w:val="32"/>
          <w:szCs w:val="32"/>
          <w:lang w:val="en-US" w:eastAsia="zh-CN" w:bidi="ar-SA"/>
        </w:rPr>
        <w:t>中国工商银行</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cs="仿宋_GB2312"/>
          <w:kern w:val="0"/>
          <w:sz w:val="32"/>
          <w:szCs w:val="32"/>
          <w:u w:val="single"/>
          <w:lang w:val="en-US" w:eastAsia="zh-CN" w:bidi="ar-SA"/>
        </w:rPr>
        <w:t>云南省分行</w:t>
      </w:r>
      <w:r>
        <w:rPr>
          <w:rFonts w:hint="eastAsia" w:ascii="仿宋_GB2312" w:hAnsi="仿宋_GB2312" w:eastAsia="仿宋_GB2312" w:cs="仿宋_GB2312"/>
          <w:kern w:val="0"/>
          <w:sz w:val="32"/>
          <w:szCs w:val="32"/>
          <w:u w:val="single"/>
          <w:lang w:val="en-US" w:eastAsia="zh-CN" w:bidi="ar-SA"/>
        </w:rPr>
        <w:t xml:space="preserve">  </w:t>
      </w:r>
    </w:p>
    <w:p>
      <w:pPr>
        <w:widowControl/>
        <w:shd w:val="clear" w:color="auto" w:fill="FFFFFF"/>
        <w:spacing w:after="0" w:line="590" w:lineRule="exact"/>
        <w:ind w:firstLine="640" w:firstLineChars="200"/>
        <w:jc w:val="left"/>
        <w:rPr>
          <w:rFonts w:ascii="黑体" w:hAnsi="黑体" w:eastAsia="黑体" w:cs="Arial"/>
          <w:kern w:val="0"/>
          <w:sz w:val="32"/>
          <w:szCs w:val="32"/>
          <w:lang w:val="en-US" w:eastAsia="zh-CN" w:bidi="ar-SA"/>
        </w:rPr>
      </w:pPr>
      <w:r>
        <w:rPr>
          <w:rFonts w:hint="eastAsia" w:ascii="黑体" w:hAnsi="黑体" w:eastAsia="黑体" w:cs="Arial"/>
          <w:kern w:val="0"/>
          <w:sz w:val="32"/>
          <w:szCs w:val="32"/>
          <w:lang w:val="en-US" w:eastAsia="zh-CN" w:bidi="ar-SA"/>
        </w:rPr>
        <w:t>二、实习对象</w:t>
      </w:r>
    </w:p>
    <w:p>
      <w:pPr>
        <w:widowControl/>
        <w:shd w:val="clear" w:color="auto" w:fill="FFFFFF"/>
        <w:spacing w:after="0" w:line="590" w:lineRule="exact"/>
        <w:ind w:firstLine="645"/>
        <w:jc w:val="both"/>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境内外高校</w:t>
      </w:r>
      <w:r>
        <w:rPr>
          <w:rFonts w:ascii="仿宋_GB2312" w:hAnsi="仿宋_GB2312" w:eastAsia="仿宋_GB2312" w:cs="仿宋_GB2312"/>
          <w:kern w:val="0"/>
          <w:sz w:val="32"/>
          <w:szCs w:val="32"/>
          <w:lang w:val="en-US" w:eastAsia="zh-CN" w:bidi="ar-SA"/>
        </w:rPr>
        <w:t>202</w:t>
      </w:r>
      <w:r>
        <w:rPr>
          <w:rFonts w:hint="eastAsia" w:ascii="仿宋_GB2312" w:hAnsi="仿宋_GB2312" w:eastAsia="仿宋_GB2312" w:cs="仿宋_GB2312"/>
          <w:kern w:val="0"/>
          <w:sz w:val="32"/>
          <w:szCs w:val="32"/>
          <w:lang w:val="en-US" w:eastAsia="zh-CN" w:bidi="ar-SA"/>
        </w:rPr>
        <w:t>4年应届毕业的在校生（含本科、硕士、博士研究生），专业不限。</w:t>
      </w:r>
    </w:p>
    <w:p>
      <w:pPr>
        <w:widowControl/>
        <w:shd w:val="clear" w:color="auto" w:fill="FFFFFF"/>
        <w:spacing w:after="0" w:line="590" w:lineRule="exact"/>
        <w:ind w:firstLine="640" w:firstLineChars="200"/>
        <w:jc w:val="left"/>
        <w:rPr>
          <w:rFonts w:ascii="黑体" w:hAnsi="黑体" w:eastAsia="黑体" w:cs="Arial"/>
          <w:kern w:val="0"/>
          <w:sz w:val="32"/>
          <w:szCs w:val="32"/>
          <w:lang w:val="en-US" w:eastAsia="zh-CN" w:bidi="ar-SA"/>
        </w:rPr>
      </w:pPr>
      <w:r>
        <w:rPr>
          <w:rFonts w:hint="eastAsia" w:ascii="黑体" w:hAnsi="黑体" w:eastAsia="黑体" w:cs="Arial"/>
          <w:kern w:val="0"/>
          <w:sz w:val="32"/>
          <w:szCs w:val="32"/>
          <w:lang w:val="en-US" w:eastAsia="zh-CN" w:bidi="ar-SA"/>
        </w:rPr>
        <w:t>三、实习条件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（一）政治素质好。深刻领悟“两个确立”的决定性意义，增强“四个意识”，坚定“四个自信”，做到“两个维护”。热爱祖国，认真贯彻执行党和国家的路线、方针和政策。</w:t>
      </w:r>
    </w:p>
    <w:p>
      <w:pPr>
        <w:widowControl/>
        <w:shd w:val="clear" w:color="auto" w:fill="FFFFFF"/>
        <w:spacing w:after="0" w:line="590" w:lineRule="exact"/>
        <w:ind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诚实守信，遵纪守法，品行端正；综合素质较</w:t>
      </w:r>
      <w:r>
        <w:rPr>
          <w:rFonts w:hint="eastAsia" w:ascii="仿宋_GB2312" w:hAnsi="仿宋_GB2312" w:eastAsia="仿宋_GB2312" w:cs="仿宋_GB2312"/>
          <w:sz w:val="32"/>
          <w:szCs w:val="32"/>
          <w:lang w:eastAsia="zh-CN"/>
        </w:rPr>
        <w:t>好</w:t>
      </w:r>
      <w:r>
        <w:rPr>
          <w:rFonts w:hint="eastAsia" w:ascii="仿宋_GB2312" w:hAnsi="仿宋_GB2312" w:eastAsia="仿宋_GB2312" w:cs="仿宋_GB2312"/>
          <w:sz w:val="32"/>
          <w:szCs w:val="32"/>
        </w:rPr>
        <w:t>，具有较强的学习能力、沟通能力和团队合作精神；具有良好的心理素质和身体素质。</w:t>
      </w:r>
    </w:p>
    <w:p>
      <w:pPr>
        <w:widowControl/>
        <w:shd w:val="clear" w:color="auto" w:fill="FFFFFF"/>
        <w:spacing w:after="0" w:line="590" w:lineRule="exact"/>
        <w:ind w:firstLine="645" w:firstLineChars="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w:t>
      </w:r>
      <w:r>
        <w:rPr>
          <w:rFonts w:hint="eastAsia" w:ascii="仿宋_GB2312" w:hAnsi="仿宋_GB2312" w:cs="仿宋_GB2312"/>
          <w:kern w:val="0"/>
          <w:sz w:val="32"/>
          <w:szCs w:val="32"/>
          <w:lang w:val="en-US" w:eastAsia="zh-CN" w:bidi="ar-SA"/>
        </w:rPr>
        <w:t>三</w:t>
      </w:r>
      <w:r>
        <w:rPr>
          <w:rFonts w:hint="eastAsia" w:ascii="仿宋_GB2312" w:hAnsi="仿宋_GB2312" w:eastAsia="仿宋_GB2312" w:cs="仿宋_GB2312"/>
          <w:kern w:val="0"/>
          <w:sz w:val="32"/>
          <w:szCs w:val="32"/>
          <w:lang w:val="en-US" w:eastAsia="zh-CN" w:bidi="ar-SA"/>
        </w:rPr>
        <w:t>）学历及相关要求。具有大学本科及以上学历，境内高校在校生应为</w:t>
      </w:r>
      <w:r>
        <w:rPr>
          <w:rFonts w:ascii="仿宋_GB2312" w:hAnsi="仿宋_GB2312" w:eastAsia="仿宋_GB2312" w:cs="仿宋_GB2312"/>
          <w:kern w:val="0"/>
          <w:sz w:val="32"/>
          <w:szCs w:val="32"/>
          <w:lang w:val="en-US" w:eastAsia="zh-CN" w:bidi="ar-SA"/>
        </w:rPr>
        <w:t>20</w:t>
      </w:r>
      <w:r>
        <w:rPr>
          <w:rFonts w:hint="eastAsia" w:ascii="仿宋_GB2312" w:hAnsi="仿宋_GB2312" w:eastAsia="仿宋_GB2312" w:cs="仿宋_GB2312"/>
          <w:kern w:val="0"/>
          <w:sz w:val="32"/>
          <w:szCs w:val="32"/>
          <w:lang w:val="en-US" w:eastAsia="zh-CN" w:bidi="ar-SA"/>
        </w:rPr>
        <w:t>24年应届毕业生</w:t>
      </w:r>
      <w:r>
        <w:rPr>
          <w:rFonts w:hint="eastAsia" w:ascii="仿宋_GB2312" w:hAnsi="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境外院校留学人员能够在</w:t>
      </w:r>
      <w:r>
        <w:rPr>
          <w:rFonts w:ascii="仿宋_GB2312" w:hAnsi="仿宋_GB2312" w:eastAsia="仿宋_GB2312" w:cs="仿宋_GB2312"/>
          <w:kern w:val="0"/>
          <w:sz w:val="32"/>
          <w:szCs w:val="32"/>
          <w:lang w:val="en-US" w:eastAsia="zh-CN" w:bidi="ar-SA"/>
        </w:rPr>
        <w:t>20</w:t>
      </w:r>
      <w:r>
        <w:rPr>
          <w:rFonts w:hint="eastAsia" w:ascii="仿宋_GB2312" w:hAnsi="仿宋_GB2312" w:eastAsia="仿宋_GB2312" w:cs="仿宋_GB2312"/>
          <w:kern w:val="0"/>
          <w:sz w:val="32"/>
          <w:szCs w:val="32"/>
          <w:lang w:val="en-US" w:eastAsia="zh-CN" w:bidi="ar-SA"/>
        </w:rPr>
        <w:t>24年内从境外院校毕业并获得相应证书，</w:t>
      </w:r>
      <w:r>
        <w:rPr>
          <w:rFonts w:hint="eastAsia" w:ascii="仿宋_GB2312" w:hAnsi="仿宋_GB2312" w:cs="仿宋_GB2312"/>
          <w:kern w:val="0"/>
          <w:sz w:val="32"/>
          <w:szCs w:val="32"/>
          <w:lang w:val="en-US" w:eastAsia="zh-CN" w:bidi="ar-SA"/>
        </w:rPr>
        <w:t>并</w:t>
      </w:r>
      <w:r>
        <w:rPr>
          <w:rFonts w:hint="eastAsia" w:ascii="仿宋_GB2312" w:hAnsi="仿宋_GB2312" w:eastAsia="仿宋_GB2312" w:cs="仿宋_GB2312"/>
          <w:kern w:val="0"/>
          <w:sz w:val="32"/>
          <w:szCs w:val="32"/>
          <w:lang w:val="en-US" w:eastAsia="zh-CN" w:bidi="ar-SA"/>
        </w:rPr>
        <w:t>取得教育部学历（学位）认证。学</w:t>
      </w:r>
      <w:r>
        <w:rPr>
          <w:rFonts w:hint="eastAsia" w:ascii="仿宋_GB2312" w:hAnsi="仿宋_GB2312" w:cs="仿宋_GB2312"/>
          <w:kern w:val="0"/>
          <w:sz w:val="32"/>
          <w:szCs w:val="32"/>
          <w:lang w:val="en-US" w:eastAsia="zh-CN" w:bidi="ar-SA"/>
        </w:rPr>
        <w:t>习</w:t>
      </w:r>
      <w:r>
        <w:rPr>
          <w:rFonts w:hint="eastAsia" w:ascii="仿宋_GB2312" w:hAnsi="仿宋_GB2312" w:eastAsia="仿宋_GB2312" w:cs="仿宋_GB2312"/>
          <w:kern w:val="0"/>
          <w:sz w:val="32"/>
          <w:szCs w:val="32"/>
          <w:lang w:val="en-US" w:eastAsia="zh-CN" w:bidi="ar-SA"/>
        </w:rPr>
        <w:t>成绩优秀，无不合格科目。</w:t>
      </w:r>
    </w:p>
    <w:p>
      <w:pPr>
        <w:widowControl/>
        <w:shd w:val="clear" w:color="auto" w:fill="FFFFFF"/>
        <w:spacing w:after="0" w:line="590" w:lineRule="exact"/>
        <w:ind w:firstLine="640" w:firstLineChars="200"/>
        <w:jc w:val="left"/>
        <w:rPr>
          <w:rFonts w:ascii="黑体" w:hAnsi="黑体" w:eastAsia="黑体" w:cs="Arial"/>
          <w:kern w:val="0"/>
          <w:sz w:val="32"/>
          <w:szCs w:val="32"/>
          <w:lang w:val="en-US" w:eastAsia="zh-CN" w:bidi="ar-SA"/>
        </w:rPr>
      </w:pPr>
      <w:r>
        <w:rPr>
          <w:rFonts w:hint="eastAsia" w:ascii="黑体" w:hAnsi="黑体" w:eastAsia="黑体" w:cs="Arial"/>
          <w:kern w:val="0"/>
          <w:sz w:val="32"/>
          <w:szCs w:val="32"/>
          <w:lang w:val="en-US" w:eastAsia="zh-CN" w:bidi="ar-SA"/>
        </w:rPr>
        <w:t>四、实习时间</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lang w:val="en-US" w:eastAsia="zh-CN" w:bidi="ar-SA"/>
        </w:rPr>
      </w:pPr>
      <w:r>
        <w:rPr>
          <w:rFonts w:ascii="仿宋_GB2312" w:hAnsi="仿宋_GB2312" w:eastAsia="仿宋_GB2312" w:cs="仿宋_GB2312"/>
          <w:kern w:val="0"/>
          <w:sz w:val="32"/>
          <w:szCs w:val="32"/>
          <w:lang w:val="en-US" w:eastAsia="zh-CN" w:bidi="ar-SA"/>
        </w:rPr>
        <w:t>202</w:t>
      </w:r>
      <w:r>
        <w:rPr>
          <w:rFonts w:hint="eastAsia" w:ascii="仿宋_GB2312" w:hAnsi="仿宋_GB2312" w:eastAsia="仿宋_GB2312" w:cs="仿宋_GB2312"/>
          <w:kern w:val="0"/>
          <w:sz w:val="32"/>
          <w:szCs w:val="32"/>
          <w:lang w:val="en-US" w:eastAsia="zh-CN" w:bidi="ar-SA"/>
        </w:rPr>
        <w:t>3年</w:t>
      </w:r>
      <w:r>
        <w:rPr>
          <w:rFonts w:ascii="仿宋_GB2312" w:hAnsi="仿宋_GB2312" w:eastAsia="仿宋_GB2312" w:cs="仿宋_GB2312"/>
          <w:kern w:val="0"/>
          <w:sz w:val="32"/>
          <w:szCs w:val="32"/>
          <w:lang w:val="en-US" w:eastAsia="zh-CN" w:bidi="ar-SA"/>
        </w:rPr>
        <w:t>7月-8</w:t>
      </w:r>
      <w:r>
        <w:rPr>
          <w:rFonts w:hint="eastAsia" w:ascii="仿宋_GB2312" w:hAnsi="仿宋_GB2312" w:eastAsia="仿宋_GB2312" w:cs="仿宋_GB2312"/>
          <w:kern w:val="0"/>
          <w:sz w:val="32"/>
          <w:szCs w:val="32"/>
          <w:lang w:val="en-US" w:eastAsia="zh-CN" w:bidi="ar-SA"/>
        </w:rPr>
        <w:t>月。</w:t>
      </w:r>
    </w:p>
    <w:p>
      <w:pPr>
        <w:widowControl/>
        <w:shd w:val="clear" w:color="auto" w:fill="FFFFFF"/>
        <w:spacing w:after="0" w:line="590" w:lineRule="exact"/>
        <w:ind w:firstLine="640" w:firstLineChars="200"/>
        <w:jc w:val="both"/>
        <w:rPr>
          <w:rFonts w:ascii="黑体" w:hAnsi="黑体" w:eastAsia="黑体" w:cs="Arial"/>
          <w:kern w:val="0"/>
          <w:sz w:val="32"/>
          <w:szCs w:val="32"/>
          <w:lang w:val="en-US" w:eastAsia="zh-CN" w:bidi="ar-SA"/>
        </w:rPr>
      </w:pPr>
      <w:r>
        <w:rPr>
          <w:rFonts w:hint="eastAsia" w:ascii="黑体" w:hAnsi="黑体" w:eastAsia="黑体" w:cs="Arial"/>
          <w:kern w:val="0"/>
          <w:sz w:val="32"/>
          <w:szCs w:val="32"/>
          <w:lang w:val="en-US" w:eastAsia="zh-CN" w:bidi="ar-SA"/>
        </w:rPr>
        <w:t>五、实习地点</w:t>
      </w:r>
    </w:p>
    <w:p>
      <w:pPr>
        <w:widowControl/>
        <w:shd w:val="clear" w:color="auto" w:fill="FFFFFF"/>
        <w:spacing w:after="0" w:line="590" w:lineRule="exact"/>
        <w:ind w:firstLine="640" w:firstLineChars="200"/>
        <w:jc w:val="left"/>
        <w:rPr>
          <w:rFonts w:hint="default" w:ascii="仿宋_GB2312" w:hAnsi="宋体" w:cs="宋体"/>
          <w:kern w:val="0"/>
          <w:sz w:val="32"/>
          <w:szCs w:val="32"/>
          <w:lang w:val="en-US" w:eastAsia="zh-CN" w:bidi="ar-SA"/>
        </w:rPr>
      </w:pPr>
      <w:r>
        <w:rPr>
          <w:rFonts w:hint="eastAsia" w:ascii="仿宋_GB2312" w:hAnsi="宋体" w:cs="宋体"/>
          <w:kern w:val="0"/>
          <w:sz w:val="32"/>
          <w:szCs w:val="32"/>
          <w:lang w:val="en-US" w:eastAsia="zh-CN" w:bidi="ar-SA"/>
        </w:rPr>
        <w:t>云南省昆明市</w:t>
      </w:r>
    </w:p>
    <w:p>
      <w:pPr>
        <w:widowControl/>
        <w:shd w:val="clear" w:color="auto" w:fill="FFFFFF"/>
        <w:spacing w:after="0" w:line="590" w:lineRule="exact"/>
        <w:ind w:firstLine="640" w:firstLineChars="200"/>
        <w:jc w:val="left"/>
        <w:rPr>
          <w:rFonts w:ascii="黑体" w:hAnsi="黑体" w:eastAsia="黑体" w:cs="Arial"/>
          <w:kern w:val="0"/>
          <w:sz w:val="32"/>
          <w:szCs w:val="32"/>
          <w:lang w:val="en-US" w:eastAsia="zh-CN" w:bidi="ar-SA"/>
        </w:rPr>
      </w:pPr>
      <w:r>
        <w:rPr>
          <w:rFonts w:hint="eastAsia" w:ascii="黑体" w:hAnsi="黑体" w:eastAsia="黑体" w:cs="Arial"/>
          <w:kern w:val="0"/>
          <w:sz w:val="32"/>
          <w:szCs w:val="32"/>
          <w:lang w:val="en-US" w:eastAsia="zh-CN" w:bidi="ar-SA"/>
        </w:rPr>
        <w:t>六、实习安排</w:t>
      </w:r>
    </w:p>
    <w:p>
      <w:pPr>
        <w:widowControl/>
        <w:shd w:val="clear" w:color="auto" w:fill="FFFFFF"/>
        <w:spacing w:after="0" w:line="590" w:lineRule="exact"/>
        <w:ind w:firstLine="640" w:firstLineChars="200"/>
        <w:jc w:val="both"/>
        <w:rPr>
          <w:rFonts w:hint="default" w:ascii="仿宋_GB2312" w:hAnsi="仿宋_GB2312" w:eastAsia="仿宋_GB2312" w:cs="仿宋_GB2312"/>
          <w:kern w:val="0"/>
          <w:sz w:val="32"/>
          <w:szCs w:val="32"/>
          <w:lang w:val="en-US" w:eastAsia="zh-CN" w:bidi="ar-SA"/>
        </w:rPr>
      </w:pPr>
      <w:r>
        <w:rPr>
          <w:rFonts w:ascii="仿宋_GB2312" w:hAnsi="仿宋_GB2312" w:eastAsia="仿宋_GB2312" w:cs="仿宋_GB2312"/>
          <w:kern w:val="0"/>
          <w:sz w:val="32"/>
          <w:szCs w:val="32"/>
          <w:lang w:val="en-US" w:eastAsia="zh-CN" w:bidi="ar-SA"/>
        </w:rPr>
        <w:t>20</w:t>
      </w:r>
      <w:r>
        <w:rPr>
          <w:rFonts w:hint="eastAsia" w:ascii="仿宋_GB2312" w:hAnsi="仿宋_GB2312" w:eastAsia="仿宋_GB2312" w:cs="仿宋_GB2312"/>
          <w:kern w:val="0"/>
          <w:sz w:val="32"/>
          <w:szCs w:val="32"/>
          <w:lang w:val="en-US" w:eastAsia="zh-CN" w:bidi="ar-SA"/>
        </w:rPr>
        <w:t>2</w:t>
      </w:r>
      <w:r>
        <w:rPr>
          <w:rFonts w:hint="eastAsia" w:ascii="仿宋_GB2312" w:hAnsi="仿宋_GB2312" w:cs="仿宋_GB2312"/>
          <w:kern w:val="0"/>
          <w:sz w:val="32"/>
          <w:szCs w:val="32"/>
          <w:lang w:val="en-US" w:eastAsia="zh-CN" w:bidi="ar-SA"/>
        </w:rPr>
        <w:t>3</w:t>
      </w:r>
      <w:r>
        <w:rPr>
          <w:rFonts w:hint="eastAsia" w:ascii="仿宋_GB2312" w:hAnsi="仿宋_GB2312" w:eastAsia="仿宋_GB2312" w:cs="仿宋_GB2312"/>
          <w:kern w:val="0"/>
          <w:sz w:val="32"/>
          <w:szCs w:val="32"/>
          <w:lang w:val="en-US" w:eastAsia="zh-CN" w:bidi="ar-SA"/>
        </w:rPr>
        <w:t>年星令营暑期实习</w:t>
      </w:r>
      <w:r>
        <w:rPr>
          <w:rFonts w:hint="eastAsia" w:ascii="仿宋_GB2312" w:hAnsi="仿宋_GB2312" w:cs="仿宋_GB2312"/>
          <w:kern w:val="0"/>
          <w:sz w:val="32"/>
          <w:szCs w:val="32"/>
          <w:lang w:val="en-US" w:eastAsia="zh-CN" w:bidi="ar-SA"/>
        </w:rPr>
        <w:t>以线下岗位实习为主</w:t>
      </w:r>
      <w:r>
        <w:rPr>
          <w:rFonts w:hint="eastAsia" w:ascii="仿宋_GB2312" w:hAnsi="仿宋_GB2312" w:eastAsia="仿宋_GB2312" w:cs="仿宋_GB2312"/>
          <w:kern w:val="0"/>
          <w:sz w:val="32"/>
          <w:szCs w:val="32"/>
          <w:lang w:val="en-US" w:eastAsia="zh-CN" w:bidi="ar-SA"/>
        </w:rPr>
        <w:t>，</w:t>
      </w:r>
      <w:r>
        <w:rPr>
          <w:rFonts w:hint="eastAsia" w:ascii="仿宋_GB2312" w:hAnsi="仿宋_GB2312" w:cs="仿宋_GB2312"/>
          <w:kern w:val="0"/>
          <w:sz w:val="32"/>
          <w:szCs w:val="32"/>
          <w:lang w:val="en-US" w:eastAsia="zh-CN" w:bidi="ar-SA"/>
        </w:rPr>
        <w:t>并同步</w:t>
      </w:r>
      <w:r>
        <w:rPr>
          <w:rFonts w:hint="eastAsia" w:ascii="仿宋_GB2312" w:hAnsi="仿宋_GB2312" w:eastAsia="仿宋_GB2312" w:cs="仿宋_GB2312"/>
          <w:kern w:val="0"/>
          <w:sz w:val="32"/>
          <w:szCs w:val="32"/>
          <w:lang w:val="en-US" w:eastAsia="zh-CN" w:bidi="ar-SA"/>
        </w:rPr>
        <w:t>开展课程学习、课题研究等活动。</w:t>
      </w:r>
      <w:r>
        <w:rPr>
          <w:rFonts w:hint="eastAsia" w:ascii="仿宋_GB2312" w:hAnsi="仿宋_GB2312" w:cs="仿宋_GB2312"/>
          <w:kern w:val="0"/>
          <w:sz w:val="32"/>
          <w:szCs w:val="32"/>
          <w:highlight w:val="none"/>
          <w:lang w:val="en-US" w:eastAsia="zh-CN" w:bidi="ar-SA"/>
        </w:rPr>
        <w:t>我行</w:t>
      </w:r>
      <w:r>
        <w:rPr>
          <w:rFonts w:hint="eastAsia" w:ascii="仿宋_GB2312" w:hAnsi="仿宋_GB2312" w:eastAsia="仿宋_GB2312" w:cs="仿宋_GB2312"/>
          <w:kern w:val="0"/>
          <w:sz w:val="32"/>
          <w:szCs w:val="32"/>
          <w:highlight w:val="none"/>
          <w:lang w:val="en-US" w:eastAsia="zh-CN" w:bidi="ar-SA"/>
        </w:rPr>
        <w:t>将</w:t>
      </w:r>
      <w:r>
        <w:rPr>
          <w:rFonts w:hint="eastAsia" w:ascii="仿宋_GB2312" w:hAnsi="仿宋_GB2312" w:eastAsia="仿宋_GB2312" w:cs="仿宋_GB2312"/>
          <w:kern w:val="0"/>
          <w:sz w:val="32"/>
          <w:szCs w:val="32"/>
          <w:lang w:val="en-US" w:eastAsia="zh-CN" w:bidi="ar-SA"/>
        </w:rPr>
        <w:t>结合工作实际确定实习具体内容，并根据实习生积分情况评选“优秀实习生”。</w:t>
      </w:r>
    </w:p>
    <w:p>
      <w:pPr>
        <w:widowControl/>
        <w:shd w:val="clear" w:color="auto" w:fill="FFFFFF"/>
        <w:spacing w:after="0" w:line="590" w:lineRule="exact"/>
        <w:ind w:firstLine="640" w:firstLineChars="200"/>
        <w:jc w:val="both"/>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“优秀实习生”可直通入围202</w:t>
      </w:r>
      <w:r>
        <w:rPr>
          <w:rFonts w:hint="eastAsia" w:ascii="仿宋_GB2312" w:hAnsi="仿宋_GB2312" w:cs="仿宋_GB2312"/>
          <w:kern w:val="0"/>
          <w:sz w:val="32"/>
          <w:szCs w:val="32"/>
          <w:lang w:val="en-US" w:eastAsia="zh-CN" w:bidi="ar-SA"/>
        </w:rPr>
        <w:t>4</w:t>
      </w:r>
      <w:r>
        <w:rPr>
          <w:rFonts w:hint="eastAsia" w:ascii="仿宋_GB2312" w:hAnsi="仿宋_GB2312" w:eastAsia="仿宋_GB2312" w:cs="仿宋_GB2312"/>
          <w:kern w:val="0"/>
          <w:sz w:val="32"/>
          <w:szCs w:val="32"/>
          <w:lang w:val="en-US" w:eastAsia="zh-CN" w:bidi="ar-SA"/>
        </w:rPr>
        <w:t>年度秋季校园招聘统一笔试，笔试通过后可免除面试环节，直接与所在实习机构签订相关就业协议。</w:t>
      </w:r>
    </w:p>
    <w:p>
      <w:pPr>
        <w:widowControl/>
        <w:shd w:val="clear" w:color="auto" w:fill="FFFFFF"/>
        <w:spacing w:after="0" w:line="590" w:lineRule="exact"/>
        <w:ind w:firstLine="640" w:firstLineChars="200"/>
        <w:jc w:val="left"/>
        <w:rPr>
          <w:rFonts w:ascii="黑体" w:hAnsi="黑体" w:eastAsia="黑体" w:cs="Arial"/>
          <w:kern w:val="0"/>
          <w:sz w:val="32"/>
          <w:szCs w:val="32"/>
          <w:lang w:val="en-US" w:eastAsia="zh-CN" w:bidi="ar-SA"/>
        </w:rPr>
      </w:pPr>
      <w:r>
        <w:rPr>
          <w:rFonts w:hint="eastAsia" w:ascii="黑体" w:hAnsi="黑体" w:eastAsia="黑体" w:cs="Arial"/>
          <w:kern w:val="0"/>
          <w:sz w:val="32"/>
          <w:szCs w:val="32"/>
          <w:lang w:val="en-US" w:eastAsia="zh-CN" w:bidi="ar-SA"/>
        </w:rPr>
        <w:t>七、实习报名与选拔程序</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lang w:val="en-US" w:eastAsia="zh-CN" w:bidi="ar-SA"/>
        </w:rPr>
        <w:t>（一）网上报名（</w:t>
      </w:r>
      <w:r>
        <w:rPr>
          <w:rFonts w:ascii="仿宋_GB2312" w:hAnsi="仿宋_GB2312" w:eastAsia="仿宋_GB2312" w:cs="仿宋_GB2312"/>
          <w:kern w:val="0"/>
          <w:sz w:val="32"/>
          <w:szCs w:val="32"/>
          <w:lang w:val="en-US" w:eastAsia="zh-CN" w:bidi="ar-SA"/>
        </w:rPr>
        <w:t>20</w:t>
      </w:r>
      <w:r>
        <w:rPr>
          <w:rFonts w:hint="eastAsia" w:ascii="仿宋_GB2312" w:hAnsi="仿宋_GB2312" w:eastAsia="仿宋_GB2312" w:cs="仿宋_GB2312"/>
          <w:kern w:val="0"/>
          <w:sz w:val="32"/>
          <w:szCs w:val="32"/>
          <w:lang w:val="en-US" w:eastAsia="zh-CN" w:bidi="ar-SA"/>
        </w:rPr>
        <w:t>2</w:t>
      </w:r>
      <w:r>
        <w:rPr>
          <w:rFonts w:hint="eastAsia" w:ascii="仿宋_GB2312" w:hAnsi="仿宋_GB2312" w:cs="仿宋_GB2312"/>
          <w:kern w:val="0"/>
          <w:sz w:val="32"/>
          <w:szCs w:val="32"/>
          <w:lang w:val="en-US" w:eastAsia="zh-CN" w:bidi="ar-SA"/>
        </w:rPr>
        <w:t>3</w:t>
      </w:r>
      <w:r>
        <w:rPr>
          <w:rFonts w:hint="eastAsia" w:ascii="仿宋_GB2312" w:hAnsi="仿宋_GB2312" w:eastAsia="仿宋_GB2312" w:cs="仿宋_GB2312"/>
          <w:kern w:val="0"/>
          <w:sz w:val="32"/>
          <w:szCs w:val="32"/>
          <w:lang w:val="en-US" w:eastAsia="zh-CN" w:bidi="ar-SA"/>
        </w:rPr>
        <w:t>年6</w:t>
      </w:r>
      <w:r>
        <w:rPr>
          <w:rFonts w:ascii="仿宋_GB2312" w:hAnsi="仿宋_GB2312" w:eastAsia="仿宋_GB2312" w:cs="仿宋_GB2312"/>
          <w:kern w:val="0"/>
          <w:sz w:val="32"/>
          <w:szCs w:val="32"/>
          <w:lang w:val="en-US" w:eastAsia="zh-CN" w:bidi="ar-SA"/>
        </w:rPr>
        <w:t>月</w:t>
      </w:r>
      <w:r>
        <w:rPr>
          <w:rFonts w:hint="eastAsia" w:ascii="仿宋_GB2312" w:hAnsi="仿宋_GB2312" w:cs="仿宋_GB2312"/>
          <w:kern w:val="0"/>
          <w:sz w:val="32"/>
          <w:szCs w:val="32"/>
          <w:lang w:val="en-US" w:eastAsia="zh-CN" w:bidi="ar-SA"/>
        </w:rPr>
        <w:t>6</w:t>
      </w:r>
      <w:r>
        <w:rPr>
          <w:rFonts w:ascii="仿宋_GB2312" w:hAnsi="仿宋_GB2312" w:eastAsia="仿宋_GB2312" w:cs="仿宋_GB2312"/>
          <w:kern w:val="0"/>
          <w:sz w:val="32"/>
          <w:szCs w:val="32"/>
          <w:lang w:val="en-US" w:eastAsia="zh-CN" w:bidi="ar-SA"/>
        </w:rPr>
        <w:t>日-</w:t>
      </w:r>
      <w:r>
        <w:rPr>
          <w:rFonts w:hint="eastAsia" w:ascii="仿宋_GB2312" w:hAnsi="仿宋_GB2312" w:eastAsia="仿宋_GB2312" w:cs="仿宋_GB2312"/>
          <w:kern w:val="0"/>
          <w:sz w:val="32"/>
          <w:szCs w:val="32"/>
          <w:lang w:val="en-US" w:eastAsia="zh-CN" w:bidi="ar-SA"/>
        </w:rPr>
        <w:t>6月2</w:t>
      </w:r>
      <w:r>
        <w:rPr>
          <w:rFonts w:hint="eastAsia" w:ascii="仿宋_GB2312" w:hAnsi="仿宋_GB2312" w:cs="仿宋_GB2312"/>
          <w:kern w:val="0"/>
          <w:sz w:val="32"/>
          <w:szCs w:val="32"/>
          <w:lang w:val="en-US" w:eastAsia="zh-CN" w:bidi="ar-SA"/>
        </w:rPr>
        <w:t>0</w:t>
      </w:r>
      <w:r>
        <w:rPr>
          <w:rFonts w:hint="eastAsia" w:ascii="仿宋_GB2312" w:hAnsi="仿宋_GB2312" w:eastAsia="仿宋_GB2312" w:cs="仿宋_GB2312"/>
          <w:kern w:val="0"/>
          <w:sz w:val="32"/>
          <w:szCs w:val="32"/>
          <w:lang w:val="en-US" w:eastAsia="zh-CN" w:bidi="ar-SA"/>
        </w:rPr>
        <w:t>日）。请注册并登录我行人才招聘官方网站（</w:t>
      </w:r>
      <w:r>
        <w:rPr>
          <w:rFonts w:ascii="仿宋_GB2312" w:hAnsi="仿宋_GB2312" w:eastAsia="仿宋_GB2312" w:cs="仿宋_GB2312"/>
          <w:kern w:val="0"/>
          <w:sz w:val="32"/>
          <w:szCs w:val="32"/>
          <w:lang w:val="en-US" w:eastAsia="zh-CN" w:bidi="ar-SA"/>
        </w:rPr>
        <w:t>https://job.icbc.com.cn</w:t>
      </w:r>
      <w:r>
        <w:rPr>
          <w:rFonts w:hint="eastAsia" w:ascii="仿宋_GB2312" w:hAnsi="仿宋_GB2312" w:eastAsia="仿宋_GB2312" w:cs="仿宋_GB2312"/>
          <w:kern w:val="0"/>
          <w:sz w:val="32"/>
          <w:szCs w:val="32"/>
          <w:lang w:val="en-US" w:eastAsia="zh-CN" w:bidi="ar-SA"/>
        </w:rPr>
        <w:t>），点击“实习生招聘”栏目，或关注“中国工商银行人才招聘”微信公众号，点击“我要应聘”栏目，在线填写个人简历，完成报名申请。</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（二）资格审查与测评考查（</w:t>
      </w:r>
      <w:r>
        <w:rPr>
          <w:rFonts w:ascii="仿宋_GB2312" w:hAnsi="仿宋_GB2312" w:eastAsia="仿宋_GB2312" w:cs="仿宋_GB2312"/>
          <w:kern w:val="0"/>
          <w:sz w:val="32"/>
          <w:szCs w:val="32"/>
          <w:highlight w:val="none"/>
          <w:lang w:val="en-US" w:eastAsia="zh-CN" w:bidi="ar-SA"/>
        </w:rPr>
        <w:t>6</w:t>
      </w:r>
      <w:bookmarkStart w:id="0" w:name="_GoBack"/>
      <w:bookmarkEnd w:id="0"/>
      <w:r>
        <w:rPr>
          <w:rFonts w:ascii="仿宋_GB2312" w:hAnsi="仿宋_GB2312" w:eastAsia="仿宋_GB2312" w:cs="仿宋_GB2312"/>
          <w:kern w:val="0"/>
          <w:sz w:val="32"/>
          <w:szCs w:val="32"/>
          <w:highlight w:val="none"/>
          <w:lang w:val="en-US" w:eastAsia="zh-CN" w:bidi="ar-SA"/>
        </w:rPr>
        <w:t>月下旬）</w:t>
      </w:r>
      <w:r>
        <w:rPr>
          <w:rFonts w:hint="eastAsia" w:ascii="仿宋_GB2312" w:hAnsi="仿宋_GB2312" w:eastAsia="仿宋_GB2312" w:cs="仿宋_GB2312"/>
          <w:kern w:val="0"/>
          <w:sz w:val="32"/>
          <w:szCs w:val="32"/>
          <w:highlight w:val="none"/>
          <w:lang w:val="en-US" w:eastAsia="zh-CN" w:bidi="ar-SA"/>
        </w:rPr>
        <w:t>。</w:t>
      </w:r>
      <w:r>
        <w:rPr>
          <w:rFonts w:hint="eastAsia" w:ascii="仿宋_GB2312" w:hAnsi="仿宋_GB2312" w:cs="仿宋_GB2312"/>
          <w:kern w:val="0"/>
          <w:sz w:val="32"/>
          <w:szCs w:val="32"/>
          <w:highlight w:val="none"/>
          <w:lang w:val="en-US" w:eastAsia="zh-CN" w:bidi="ar-SA"/>
        </w:rPr>
        <w:t>我行将</w:t>
      </w:r>
      <w:r>
        <w:rPr>
          <w:rFonts w:hint="eastAsia" w:ascii="仿宋_GB2312" w:hAnsi="仿宋_GB2312" w:eastAsia="仿宋_GB2312" w:cs="仿宋_GB2312"/>
          <w:kern w:val="0"/>
          <w:sz w:val="32"/>
          <w:szCs w:val="32"/>
          <w:highlight w:val="none"/>
          <w:lang w:val="en-US" w:eastAsia="zh-CN" w:bidi="ar-SA"/>
        </w:rPr>
        <w:t>根据相关条件对申请者进行资格审查与测评考查，择优确定实习人选。</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highlight w:val="none"/>
          <w:lang w:val="en-US" w:eastAsia="zh-CN" w:bidi="ar-SA"/>
        </w:rPr>
      </w:pPr>
      <w:r>
        <w:rPr>
          <w:rFonts w:hint="eastAsia" w:ascii="黑体" w:hAnsi="黑体" w:eastAsia="黑体" w:cs="Arial"/>
          <w:kern w:val="0"/>
          <w:sz w:val="32"/>
          <w:szCs w:val="32"/>
          <w:highlight w:val="none"/>
          <w:lang w:val="en-US" w:eastAsia="zh-CN" w:bidi="ar-SA"/>
        </w:rPr>
        <w:t>八、注意事项</w:t>
      </w:r>
    </w:p>
    <w:p>
      <w:pPr>
        <w:widowControl/>
        <w:shd w:val="clear" w:color="auto" w:fill="FFFFFF"/>
        <w:spacing w:after="0" w:line="590" w:lineRule="exact"/>
        <w:ind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highlight w:val="none"/>
          <w:lang w:val="en-US" w:eastAsia="zh-CN" w:bidi="ar-SA"/>
        </w:rPr>
        <w:t>（一）本次实习</w:t>
      </w:r>
      <w:r>
        <w:rPr>
          <w:rFonts w:hint="eastAsia" w:ascii="仿宋_GB2312" w:hAnsi="仿宋_GB2312" w:eastAsia="仿宋_GB2312" w:cs="仿宋_GB2312"/>
          <w:b/>
          <w:bCs/>
          <w:kern w:val="0"/>
          <w:sz w:val="32"/>
          <w:szCs w:val="32"/>
          <w:highlight w:val="none"/>
          <w:lang w:val="en-US" w:eastAsia="zh-CN" w:bidi="ar-SA"/>
        </w:rPr>
        <w:t>每位申请者只能申请报名一家实习</w:t>
      </w:r>
      <w:r>
        <w:rPr>
          <w:rFonts w:hint="eastAsia" w:ascii="仿宋_GB2312" w:hAnsi="仿宋_GB2312" w:eastAsia="仿宋_GB2312" w:cs="仿宋_GB2312"/>
          <w:b/>
          <w:bCs/>
          <w:kern w:val="0"/>
          <w:sz w:val="32"/>
          <w:szCs w:val="32"/>
          <w:lang w:val="en-US" w:eastAsia="zh-CN" w:bidi="ar-SA"/>
        </w:rPr>
        <w:t>机构。</w:t>
      </w:r>
      <w:r>
        <w:rPr>
          <w:rFonts w:hint="eastAsia" w:ascii="仿宋_GB2312" w:hAnsi="仿宋_GB2312" w:eastAsia="仿宋_GB2312" w:cs="仿宋_GB2312"/>
          <w:kern w:val="0"/>
          <w:sz w:val="32"/>
          <w:szCs w:val="32"/>
          <w:lang w:val="en-US" w:eastAsia="zh-CN" w:bidi="ar-SA"/>
        </w:rPr>
        <w:t>各机构实习具体信息，可在我行人才招聘官方网站（https://job.icbc.com.cn）进行查询浏览。</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（二）本次实习可通过</w:t>
      </w:r>
      <w:r>
        <w:rPr>
          <w:rFonts w:ascii="仿宋_GB2312" w:hAnsi="仿宋_GB2312" w:eastAsia="仿宋_GB2312" w:cs="仿宋_GB2312"/>
          <w:kern w:val="0"/>
          <w:sz w:val="32"/>
          <w:szCs w:val="32"/>
          <w:lang w:val="en-US" w:eastAsia="zh-CN" w:bidi="ar-SA"/>
        </w:rPr>
        <w:t>PC</w:t>
      </w:r>
      <w:r>
        <w:rPr>
          <w:rFonts w:hint="eastAsia" w:ascii="仿宋_GB2312" w:hAnsi="仿宋_GB2312" w:eastAsia="仿宋_GB2312" w:cs="仿宋_GB2312"/>
          <w:kern w:val="0"/>
          <w:sz w:val="32"/>
          <w:szCs w:val="32"/>
          <w:lang w:val="en-US" w:eastAsia="zh-CN" w:bidi="ar-SA"/>
        </w:rPr>
        <w:t>端或手机移动端进行线上报名申请，不接受其他形式的报名。</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（三）我行将通过招聘系统站内信、手机短信或电子邮件等方式与申请人联系，请保持通信畅通。</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（四）申请人应对申请资料信息的真实性负责。如与事实不符，我行有权取消其申请资格，解除相关协议约定。</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（五）了解更多招聘讯息及相关动态，敬请关注“中国工商银行人才招聘”微信公众号。</w:t>
      </w:r>
    </w:p>
    <w:p>
      <w:pPr>
        <w:widowControl/>
        <w:shd w:val="clear" w:color="auto" w:fill="FFFFFF"/>
        <w:spacing w:after="0" w:line="590" w:lineRule="exact"/>
        <w:ind w:firstLine="640" w:firstLineChars="200"/>
        <w:jc w:val="both"/>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（六）我行有权根据需求变化以及报名情况等因素，调整、取消或终止相关实习计划，并对本次实习享有最终解释权。</w:t>
      </w:r>
    </w:p>
    <w:p>
      <w:pPr>
        <w:pStyle w:val="5"/>
        <w:shd w:val="clear" w:color="auto" w:fill="FFFFFF"/>
        <w:spacing w:after="0" w:line="590" w:lineRule="exact"/>
        <w:ind w:firstLine="420" w:firstLineChars="200"/>
        <w:jc w:val="both"/>
        <w:rPr>
          <w:rFonts w:hint="eastAsia" w:ascii="仿宋_GB2312" w:hAnsi="仿宋_GB2312" w:eastAsia="仿宋_GB2312" w:cs="仿宋_GB2312"/>
          <w:sz w:val="32"/>
          <w:szCs w:val="32"/>
          <w:lang w:val="en-US" w:eastAsia="zh-CN"/>
        </w:rPr>
      </w:pPr>
      <w:r>
        <w:rPr>
          <w:rFonts w:hint="eastAsia" w:ascii="等线" w:hAnsi="等线" w:eastAsia="等线" w:cs="黑体"/>
          <w:sz w:val="21"/>
          <w:szCs w:val="22"/>
          <w:lang w:val="en-US" w:eastAsia="zh-CN" w:bidi="ar-SA"/>
        </w:rPr>
        <w:t xml:space="preserve">   </w:t>
      </w:r>
      <w:r>
        <w:rPr>
          <w:rFonts w:hint="eastAsia" w:ascii="仿宋_GB2312" w:hAnsi="仿宋_GB2312" w:eastAsia="仿宋_GB2312" w:cs="仿宋_GB2312"/>
          <w:sz w:val="32"/>
          <w:szCs w:val="32"/>
          <w:lang w:val="en-US" w:eastAsia="zh-CN"/>
        </w:rPr>
        <w:t>联系方式：0871-65536762、65536374、65536380</w:t>
      </w:r>
    </w:p>
    <w:p>
      <w:pPr>
        <w:pStyle w:val="5"/>
        <w:shd w:val="clear" w:color="auto" w:fill="FFFFFF"/>
        <w:spacing w:after="0" w:line="590" w:lineRule="exact"/>
        <w:ind w:firstLine="640" w:firstLineChars="200"/>
        <w:jc w:val="both"/>
        <w:rPr>
          <w:rFonts w:hint="eastAsia" w:ascii="仿宋_GB2312" w:hAnsi="仿宋_GB2312" w:eastAsia="仿宋_GB2312" w:cs="仿宋_GB2312"/>
          <w:sz w:val="32"/>
          <w:szCs w:val="32"/>
          <w:lang w:val="en-US" w:eastAsia="zh-CN"/>
        </w:rPr>
      </w:pPr>
    </w:p>
    <w:p>
      <w:pPr>
        <w:ind w:left="0" w:leftChars="0" w:firstLine="0" w:firstLineChars="0"/>
      </w:pPr>
    </w:p>
    <w:sectPr>
      <w:footerReference r:id="rId5" w:type="default"/>
      <w:pgSz w:w="11906" w:h="16838"/>
      <w:pgMar w:top="1418" w:right="1701" w:bottom="1418"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YaHei">
    <w:altName w:val="Cambria"/>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等线" w:hAnsi="等线" w:eastAsia="等线" w:cs="黑体"/>
        <w:kern w:val="2"/>
        <w:sz w:val="18"/>
        <w:szCs w:val="18"/>
        <w:lang w:val="en-US" w:eastAsia="zh-CN" w:bidi="ar-SA"/>
      </w:rPr>
    </w:pPr>
    <w:r>
      <w:rPr>
        <w:rFonts w:ascii="等线" w:hAnsi="等线" w:eastAsia="等线" w:cs="黑体"/>
        <w:kern w:val="2"/>
        <w:sz w:val="18"/>
        <w:szCs w:val="18"/>
        <w:lang w:val="en-US" w:eastAsia="zh-CN" w:bidi="ar-SA"/>
      </w:rPr>
      <w:fldChar w:fldCharType="begin"/>
    </w:r>
    <w:r>
      <w:rPr>
        <w:rFonts w:ascii="等线" w:hAnsi="等线" w:eastAsia="等线" w:cs="黑体"/>
        <w:kern w:val="2"/>
        <w:sz w:val="18"/>
        <w:szCs w:val="18"/>
        <w:lang w:val="en-US" w:eastAsia="zh-CN" w:bidi="ar-SA"/>
      </w:rPr>
      <w:instrText xml:space="preserve">PAGE   \* MERGEFORMAT</w:instrText>
    </w:r>
    <w:r>
      <w:rPr>
        <w:rFonts w:ascii="等线" w:hAnsi="等线" w:eastAsia="等线" w:cs="黑体"/>
        <w:kern w:val="2"/>
        <w:sz w:val="18"/>
        <w:szCs w:val="18"/>
        <w:lang w:val="en-US" w:eastAsia="zh-CN" w:bidi="ar-SA"/>
      </w:rPr>
      <w:fldChar w:fldCharType="separate"/>
    </w:r>
    <w:r>
      <w:rPr>
        <w:rFonts w:ascii="等线" w:hAnsi="等线" w:eastAsia="等线" w:cs="黑体"/>
        <w:kern w:val="2"/>
        <w:sz w:val="18"/>
        <w:szCs w:val="18"/>
        <w:lang w:val="en-US" w:eastAsia="zh-CN" w:bidi="ar-SA"/>
      </w:rPr>
      <w:t>2</w:t>
    </w:r>
    <w:r>
      <w:rPr>
        <w:rFonts w:ascii="等线" w:hAnsi="等线" w:eastAsia="等线" w:cs="黑体"/>
        <w:kern w:val="2"/>
        <w:sz w:val="18"/>
        <w:szCs w:val="18"/>
        <w:lang w:val="en-US" w:eastAsia="zh-CN" w:bidi="ar-SA"/>
      </w:rPr>
      <w:fldChar w:fldCharType="end"/>
    </w:r>
  </w:p>
  <w:p>
    <w:pPr>
      <w:widowControl w:val="0"/>
      <w:tabs>
        <w:tab w:val="center" w:pos="4153"/>
        <w:tab w:val="right" w:pos="8306"/>
      </w:tabs>
      <w:snapToGrid w:val="0"/>
      <w:jc w:val="left"/>
      <w:rPr>
        <w:rFonts w:ascii="等线" w:hAnsi="等线" w:eastAsia="等线" w:cs="黑体"/>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70540"/>
    <w:rsid w:val="022308AF"/>
    <w:rsid w:val="03B659B7"/>
    <w:rsid w:val="0AD46030"/>
    <w:rsid w:val="0C8C1B7D"/>
    <w:rsid w:val="0EFF6632"/>
    <w:rsid w:val="1A3E1C1D"/>
    <w:rsid w:val="1D335019"/>
    <w:rsid w:val="1E157FE5"/>
    <w:rsid w:val="1E264345"/>
    <w:rsid w:val="22E41650"/>
    <w:rsid w:val="27341342"/>
    <w:rsid w:val="27992042"/>
    <w:rsid w:val="2A8E4B9F"/>
    <w:rsid w:val="2EC111CB"/>
    <w:rsid w:val="326E4D8B"/>
    <w:rsid w:val="32CD1B1E"/>
    <w:rsid w:val="34167D8F"/>
    <w:rsid w:val="37832197"/>
    <w:rsid w:val="3AE1306B"/>
    <w:rsid w:val="3D31569D"/>
    <w:rsid w:val="3E231ACE"/>
    <w:rsid w:val="41230AC3"/>
    <w:rsid w:val="464F0734"/>
    <w:rsid w:val="49084AC3"/>
    <w:rsid w:val="49111925"/>
    <w:rsid w:val="49442231"/>
    <w:rsid w:val="4A6A6C0F"/>
    <w:rsid w:val="4E5F4605"/>
    <w:rsid w:val="4ECA5A9F"/>
    <w:rsid w:val="4EE85014"/>
    <w:rsid w:val="51CB6698"/>
    <w:rsid w:val="52D70644"/>
    <w:rsid w:val="5CCD413C"/>
    <w:rsid w:val="5D404888"/>
    <w:rsid w:val="5DAE46FA"/>
    <w:rsid w:val="5DD70540"/>
    <w:rsid w:val="61D168A7"/>
    <w:rsid w:val="67E70E20"/>
    <w:rsid w:val="6DC14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90" w:lineRule="exact"/>
      <w:ind w:firstLine="420" w:firstLineChars="200"/>
      <w:jc w:val="both"/>
    </w:pPr>
    <w:rPr>
      <w:rFonts w:ascii="Times New Roman" w:hAnsi="Times New Roman" w:eastAsia="仿宋_GB2312" w:cs="Times New Roman"/>
      <w:kern w:val="2"/>
      <w:sz w:val="32"/>
    </w:rPr>
  </w:style>
  <w:style w:type="paragraph" w:styleId="2">
    <w:name w:val="heading 1"/>
    <w:basedOn w:val="1"/>
    <w:next w:val="1"/>
    <w:qFormat/>
    <w:uiPriority w:val="0"/>
    <w:pPr>
      <w:keepNext/>
      <w:keepLines/>
      <w:spacing w:beforeLines="0" w:beforeAutospacing="0" w:afterLines="0" w:afterAutospacing="0" w:line="590" w:lineRule="exact"/>
      <w:outlineLvl w:val="0"/>
    </w:pPr>
    <w:rPr>
      <w:rFonts w:ascii="黑体" w:hAnsi="黑体" w:eastAsia="黑体" w:cstheme="minorBidi"/>
      <w:kern w:val="44"/>
      <w:szCs w:val="22"/>
      <w:lang w:val="en-US" w:eastAsia="zh-CN" w:bidi="ar-SA"/>
    </w:rPr>
  </w:style>
  <w:style w:type="paragraph" w:styleId="3">
    <w:name w:val="heading 2"/>
    <w:basedOn w:val="1"/>
    <w:next w:val="1"/>
    <w:semiHidden/>
    <w:unhideWhenUsed/>
    <w:qFormat/>
    <w:uiPriority w:val="0"/>
    <w:pPr>
      <w:keepNext/>
      <w:keepLines/>
      <w:spacing w:beforeLines="0" w:beforeAutospacing="0" w:afterLines="0" w:afterAutospacing="0" w:line="590" w:lineRule="exact"/>
      <w:outlineLvl w:val="1"/>
    </w:pPr>
    <w:rPr>
      <w:rFonts w:ascii="楷体_GB2312" w:hAnsi="楷体_GB2312" w:eastAsia="楷体_GB2312" w:cstheme="minorBidi"/>
      <w:szCs w:val="22"/>
      <w:lang w:val="en-US" w:eastAsia="zh-CN" w:bidi="ar-SA"/>
    </w:rPr>
  </w:style>
  <w:style w:type="character" w:default="1" w:styleId="7">
    <w:name w:val="Default Paragraph Font"/>
    <w:semiHidden/>
    <w:qFormat/>
    <w:uiPriority w:val="0"/>
    <w:rPr>
      <w:rFonts w:ascii="Calibri" w:hAnsi="Calibri" w:eastAsia="仿宋_GB2312"/>
      <w:sz w:val="32"/>
    </w:rPr>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note text"/>
    <w:basedOn w:val="1"/>
    <w:qFormat/>
    <w:uiPriority w:val="0"/>
    <w:pPr>
      <w:snapToGrid w:val="0"/>
      <w:jc w:val="left"/>
    </w:pPr>
    <w:rPr>
      <w:sz w:val="18"/>
    </w:rPr>
  </w:style>
  <w:style w:type="paragraph" w:styleId="5">
    <w:name w:val="Normal (Web)"/>
    <w:basedOn w:val="1"/>
    <w:unhideWhenUsed/>
    <w:qFormat/>
    <w:uiPriority w:val="99"/>
    <w:pPr>
      <w:widowControl/>
      <w:spacing w:after="24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331</TotalTime>
  <ScaleCrop>false</ScaleCrop>
  <LinksUpToDate>false</LinksUpToDate>
  <CharactersWithSpaces>0</CharactersWithSpaces>
  <Application>WPS Office_11.8.2.11062_F1E327BC-269C-435d-A152-05C5408002CA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2023-05-23T00:32:00Z</dcterms:created>
  <dc:creator>王建鑫</dc:creator>
  <cp:lastModifiedBy>白芳琳</cp:lastModifiedBy>
  <cp:lastPrinted>2023-06-02T05:40:19Z</cp:lastPrinted>
  <dcterms:modified xsi:type="dcterms:W3CDTF">2023-06-02T10:08:09Z</dcterms:modified>
  <dc:title>中国工商银行      2023年星令营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2052-11.8.2.11062</vt:lpwstr>
  </property>
  <property fmtid="{D5CDD505-2E9C-101B-9397-08002B2CF9AE}" pid="3" name="ICV">
    <vt:lpwstr>E5F440A2736846E18229444EB25D4100</vt:lpwstr>
  </property>
</Properties>
</file>