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932"/>
        <w:gridCol w:w="792"/>
        <w:gridCol w:w="1276"/>
        <w:gridCol w:w="1229"/>
        <w:gridCol w:w="1395"/>
        <w:gridCol w:w="1335"/>
        <w:gridCol w:w="1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附件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雷波县人民医院招聘专业技术人才报名登记表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 育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育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现工作单位及职务（职称）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是否婚配</w:t>
            </w:r>
          </w:p>
        </w:tc>
        <w:tc>
          <w:tcPr>
            <w:tcW w:w="3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简历（从高中或大学不间断填写）</w:t>
            </w:r>
          </w:p>
        </w:tc>
        <w:tc>
          <w:tcPr>
            <w:tcW w:w="7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执业资格及取得时间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执业资格取得时间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职称资格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1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何时何地受过何种奖励处分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原工作单位的评价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雷波县人民医院审核意见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oukouMinch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YzlhYWUzODFhMjhjMGVkZGU3ZGFhMjExZDYyNGUifQ=="/>
  </w:docVars>
  <w:rsids>
    <w:rsidRoot w:val="61E97573"/>
    <w:rsid w:val="61E97573"/>
    <w:rsid w:val="6C2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2023-05-19T01:17:00Z</dcterms:created>
  <dc:creator>周顺^_^</dc:creator>
  <cp:lastModifiedBy>凉山在线～缪广忠</cp:lastModifiedBy>
  <dcterms:modified xsi:type="dcterms:W3CDTF">2023-05-29T08:13:31Z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C7FF5007609644009933F541D57080AC_13</vt:lpwstr>
  </property>
</Properties>
</file>