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招聘信息表</w:t>
      </w:r>
    </w:p>
    <w:tbl>
      <w:tblPr>
        <w:tblStyle w:val="3"/>
        <w:tblW w:w="14110" w:type="dxa"/>
        <w:jc w:val="center"/>
        <w:tblLayout w:type="fixed"/>
        <w:tblCellMar>
          <w:top w:w="0" w:type="dxa"/>
          <w:left w:w="108" w:type="dxa"/>
          <w:bottom w:w="0" w:type="dxa"/>
          <w:right w:w="108" w:type="dxa"/>
        </w:tblCellMar>
      </w:tblPr>
      <w:tblGrid>
        <w:gridCol w:w="508"/>
        <w:gridCol w:w="861"/>
        <w:gridCol w:w="480"/>
        <w:gridCol w:w="587"/>
        <w:gridCol w:w="3713"/>
        <w:gridCol w:w="3164"/>
        <w:gridCol w:w="4207"/>
        <w:gridCol w:w="590"/>
      </w:tblGrid>
      <w:tr>
        <w:tblPrEx>
          <w:tblCellMar>
            <w:top w:w="0" w:type="dxa"/>
            <w:left w:w="108" w:type="dxa"/>
            <w:bottom w:w="0" w:type="dxa"/>
            <w:right w:w="108" w:type="dxa"/>
          </w:tblCellMar>
        </w:tblPrEx>
        <w:trPr>
          <w:trHeight w:val="340" w:hRule="atLeast"/>
          <w:tblHeader/>
          <w:jc w:val="center"/>
        </w:trPr>
        <w:tc>
          <w:tcPr>
            <w:tcW w:w="50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Times New Roman"/>
                <w:sz w:val="24"/>
              </w:rPr>
            </w:pPr>
            <w:r>
              <w:rPr>
                <w:rFonts w:hint="eastAsia" w:ascii="黑体" w:hAnsi="黑体" w:eastAsia="黑体" w:cs="Times New Roman"/>
                <w:sz w:val="24"/>
              </w:rPr>
              <w:t>序号</w:t>
            </w:r>
          </w:p>
        </w:tc>
        <w:tc>
          <w:tcPr>
            <w:tcW w:w="86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Times New Roman"/>
                <w:sz w:val="24"/>
              </w:rPr>
            </w:pPr>
            <w:r>
              <w:rPr>
                <w:rFonts w:hint="eastAsia" w:ascii="黑体" w:hAnsi="黑体" w:eastAsia="黑体" w:cs="Times New Roman"/>
                <w:sz w:val="24"/>
              </w:rPr>
              <w:t>用人单位</w:t>
            </w:r>
          </w:p>
        </w:tc>
        <w:tc>
          <w:tcPr>
            <w:tcW w:w="4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Times New Roman"/>
                <w:sz w:val="24"/>
              </w:rPr>
            </w:pPr>
            <w:r>
              <w:rPr>
                <w:rFonts w:hint="eastAsia" w:ascii="黑体" w:hAnsi="黑体" w:eastAsia="黑体" w:cs="Times New Roman"/>
                <w:sz w:val="24"/>
              </w:rPr>
              <w:t>需求岗位</w:t>
            </w:r>
          </w:p>
        </w:tc>
        <w:tc>
          <w:tcPr>
            <w:tcW w:w="58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Times New Roman"/>
                <w:sz w:val="24"/>
              </w:rPr>
            </w:pPr>
            <w:r>
              <w:rPr>
                <w:rFonts w:hint="eastAsia" w:ascii="黑体" w:hAnsi="黑体" w:eastAsia="黑体" w:cs="Times New Roman"/>
                <w:sz w:val="24"/>
              </w:rPr>
              <w:t>需求人数</w:t>
            </w:r>
          </w:p>
        </w:tc>
        <w:tc>
          <w:tcPr>
            <w:tcW w:w="68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Times New Roman"/>
                <w:sz w:val="24"/>
              </w:rPr>
            </w:pPr>
            <w:r>
              <w:rPr>
                <w:rFonts w:hint="eastAsia" w:ascii="黑体" w:hAnsi="黑体" w:eastAsia="黑体" w:cs="Times New Roman"/>
                <w:sz w:val="24"/>
              </w:rPr>
              <w:t>招引条件</w:t>
            </w:r>
          </w:p>
        </w:tc>
        <w:tc>
          <w:tcPr>
            <w:tcW w:w="420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Times New Roman"/>
                <w:sz w:val="24"/>
              </w:rPr>
            </w:pPr>
            <w:r>
              <w:rPr>
                <w:rFonts w:hint="eastAsia" w:ascii="黑体" w:hAnsi="黑体" w:eastAsia="黑体" w:cs="Times New Roman"/>
                <w:sz w:val="24"/>
              </w:rPr>
              <w:t>岗位职责</w:t>
            </w:r>
          </w:p>
        </w:tc>
        <w:tc>
          <w:tcPr>
            <w:tcW w:w="59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Times New Roman"/>
                <w:sz w:val="24"/>
                <w:lang w:val="en-US" w:eastAsia="zh-CN"/>
              </w:rPr>
            </w:pPr>
            <w:r>
              <w:rPr>
                <w:rFonts w:hint="eastAsia" w:ascii="黑体" w:hAnsi="黑体" w:eastAsia="黑体" w:cs="Times New Roman"/>
                <w:sz w:val="24"/>
                <w:lang w:val="en-US" w:eastAsia="zh-CN"/>
              </w:rPr>
              <w:t>联系方式</w:t>
            </w:r>
          </w:p>
        </w:tc>
      </w:tr>
      <w:tr>
        <w:tblPrEx>
          <w:tblCellMar>
            <w:top w:w="0" w:type="dxa"/>
            <w:left w:w="108" w:type="dxa"/>
            <w:bottom w:w="0" w:type="dxa"/>
            <w:right w:w="108" w:type="dxa"/>
          </w:tblCellMar>
        </w:tblPrEx>
        <w:trPr>
          <w:trHeight w:val="424" w:hRule="atLeast"/>
          <w:tblHeader/>
          <w:jc w:val="center"/>
        </w:trPr>
        <w:tc>
          <w:tcPr>
            <w:tcW w:w="508" w:type="dxa"/>
            <w:vMerge w:val="continue"/>
            <w:tcBorders>
              <w:left w:val="single" w:color="auto" w:sz="4" w:space="0"/>
              <w:bottom w:val="single" w:color="auto" w:sz="4" w:space="0"/>
              <w:right w:val="single" w:color="auto" w:sz="4" w:space="0"/>
            </w:tcBorders>
            <w:vAlign w:val="center"/>
          </w:tcPr>
          <w:p>
            <w:pPr>
              <w:spacing w:line="320" w:lineRule="exact"/>
              <w:jc w:val="center"/>
              <w:rPr>
                <w:rFonts w:ascii="黑体" w:hAnsi="黑体" w:eastAsia="黑体" w:cs="Times New Roman"/>
                <w:sz w:val="32"/>
                <w:szCs w:val="32"/>
              </w:rPr>
            </w:pPr>
          </w:p>
        </w:tc>
        <w:tc>
          <w:tcPr>
            <w:tcW w:w="861" w:type="dxa"/>
            <w:vMerge w:val="continue"/>
            <w:tcBorders>
              <w:left w:val="single" w:color="auto" w:sz="4" w:space="0"/>
              <w:bottom w:val="single" w:color="auto" w:sz="4" w:space="0"/>
              <w:right w:val="single" w:color="auto" w:sz="4" w:space="0"/>
            </w:tcBorders>
            <w:vAlign w:val="center"/>
          </w:tcPr>
          <w:p>
            <w:pPr>
              <w:spacing w:line="320" w:lineRule="exact"/>
              <w:jc w:val="center"/>
              <w:rPr>
                <w:rFonts w:ascii="黑体" w:hAnsi="黑体" w:eastAsia="黑体" w:cs="Times New Roman"/>
                <w:sz w:val="32"/>
                <w:szCs w:val="32"/>
              </w:rPr>
            </w:pPr>
          </w:p>
        </w:tc>
        <w:tc>
          <w:tcPr>
            <w:tcW w:w="480" w:type="dxa"/>
            <w:vMerge w:val="continue"/>
            <w:tcBorders>
              <w:left w:val="single" w:color="auto" w:sz="4" w:space="0"/>
              <w:bottom w:val="single" w:color="auto" w:sz="4" w:space="0"/>
              <w:right w:val="single" w:color="auto" w:sz="4" w:space="0"/>
            </w:tcBorders>
            <w:vAlign w:val="center"/>
          </w:tcPr>
          <w:p>
            <w:pPr>
              <w:spacing w:line="320" w:lineRule="exact"/>
              <w:jc w:val="center"/>
              <w:rPr>
                <w:rFonts w:ascii="黑体" w:hAnsi="黑体" w:eastAsia="黑体" w:cs="Times New Roman"/>
                <w:sz w:val="32"/>
                <w:szCs w:val="32"/>
              </w:rPr>
            </w:pPr>
          </w:p>
        </w:tc>
        <w:tc>
          <w:tcPr>
            <w:tcW w:w="587" w:type="dxa"/>
            <w:vMerge w:val="continue"/>
            <w:tcBorders>
              <w:left w:val="single" w:color="auto" w:sz="4" w:space="0"/>
              <w:bottom w:val="single" w:color="auto" w:sz="4" w:space="0"/>
              <w:right w:val="single" w:color="auto" w:sz="4" w:space="0"/>
            </w:tcBorders>
            <w:vAlign w:val="center"/>
          </w:tcPr>
          <w:p>
            <w:pPr>
              <w:spacing w:line="320" w:lineRule="exact"/>
              <w:jc w:val="center"/>
              <w:rPr>
                <w:rFonts w:ascii="黑体" w:hAnsi="黑体" w:eastAsia="黑体" w:cs="Times New Roman"/>
                <w:sz w:val="32"/>
                <w:szCs w:val="32"/>
              </w:rPr>
            </w:pPr>
          </w:p>
        </w:tc>
        <w:tc>
          <w:tcPr>
            <w:tcW w:w="3713" w:type="dxa"/>
            <w:tcBorders>
              <w:left w:val="single" w:color="auto" w:sz="4" w:space="0"/>
              <w:bottom w:val="single" w:color="auto" w:sz="4" w:space="0"/>
              <w:right w:val="single" w:color="auto" w:sz="4" w:space="0"/>
            </w:tcBorders>
            <w:vAlign w:val="center"/>
          </w:tcPr>
          <w:p>
            <w:pPr>
              <w:spacing w:line="320" w:lineRule="exact"/>
              <w:jc w:val="center"/>
              <w:rPr>
                <w:rFonts w:ascii="黑体" w:hAnsi="黑体" w:eastAsia="黑体" w:cs="Times New Roman"/>
                <w:sz w:val="24"/>
              </w:rPr>
            </w:pPr>
            <w:r>
              <w:rPr>
                <w:rFonts w:hint="eastAsia" w:ascii="黑体" w:hAnsi="黑体" w:eastAsia="黑体" w:cs="Times New Roman"/>
                <w:sz w:val="24"/>
                <w:lang w:val="en-US" w:eastAsia="zh-CN"/>
              </w:rPr>
              <w:t>任职</w:t>
            </w:r>
            <w:r>
              <w:rPr>
                <w:rFonts w:ascii="黑体" w:hAnsi="黑体" w:eastAsia="黑体" w:cs="Times New Roman"/>
                <w:sz w:val="24"/>
              </w:rPr>
              <w:t>条件</w:t>
            </w:r>
          </w:p>
        </w:tc>
        <w:tc>
          <w:tcPr>
            <w:tcW w:w="3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Times New Roman"/>
                <w:sz w:val="24"/>
              </w:rPr>
            </w:pPr>
            <w:r>
              <w:rPr>
                <w:rFonts w:hint="eastAsia" w:ascii="黑体" w:hAnsi="黑体" w:eastAsia="黑体" w:cs="Times New Roman"/>
                <w:sz w:val="24"/>
              </w:rPr>
              <w:t>任职资格</w:t>
            </w:r>
          </w:p>
        </w:tc>
        <w:tc>
          <w:tcPr>
            <w:tcW w:w="4207" w:type="dxa"/>
            <w:vMerge w:val="continue"/>
            <w:tcBorders>
              <w:left w:val="single" w:color="auto" w:sz="4" w:space="0"/>
              <w:bottom w:val="single" w:color="auto" w:sz="4" w:space="0"/>
              <w:right w:val="single" w:color="auto" w:sz="4" w:space="0"/>
            </w:tcBorders>
            <w:vAlign w:val="center"/>
          </w:tcPr>
          <w:p>
            <w:pPr>
              <w:spacing w:line="320" w:lineRule="exact"/>
              <w:jc w:val="center"/>
              <w:rPr>
                <w:rFonts w:ascii="黑体" w:hAnsi="黑体" w:eastAsia="黑体" w:cs="Times New Roman"/>
                <w:sz w:val="32"/>
                <w:szCs w:val="32"/>
              </w:rPr>
            </w:pPr>
          </w:p>
        </w:tc>
        <w:tc>
          <w:tcPr>
            <w:tcW w:w="590" w:type="dxa"/>
            <w:vMerge w:val="continue"/>
            <w:tcBorders>
              <w:left w:val="single" w:color="auto" w:sz="4" w:space="0"/>
              <w:bottom w:val="single" w:color="auto" w:sz="4" w:space="0"/>
              <w:right w:val="single" w:color="auto" w:sz="4" w:space="0"/>
            </w:tcBorders>
            <w:vAlign w:val="center"/>
          </w:tcPr>
          <w:p>
            <w:pPr>
              <w:spacing w:line="320" w:lineRule="exact"/>
              <w:jc w:val="center"/>
              <w:rPr>
                <w:rFonts w:ascii="黑体" w:hAnsi="黑体" w:eastAsia="黑体" w:cs="Times New Roman"/>
                <w:sz w:val="32"/>
                <w:szCs w:val="32"/>
              </w:rPr>
            </w:pPr>
          </w:p>
        </w:tc>
      </w:tr>
      <w:tr>
        <w:tblPrEx>
          <w:tblCellMar>
            <w:top w:w="0" w:type="dxa"/>
            <w:left w:w="108" w:type="dxa"/>
            <w:bottom w:w="0" w:type="dxa"/>
            <w:right w:w="108" w:type="dxa"/>
          </w:tblCellMar>
        </w:tblPrEx>
        <w:trPr>
          <w:trHeight w:val="6174"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lang w:eastAsia="zh-CN"/>
              </w:rPr>
            </w:pPr>
            <w:r>
              <w:rPr>
                <w:rFonts w:hint="eastAsia" w:ascii="仿宋_GB2312" w:eastAsia="仿宋_GB2312"/>
                <w:sz w:val="24"/>
                <w:lang w:val="en-US" w:eastAsia="zh-CN"/>
              </w:rPr>
              <w:t>1</w:t>
            </w: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eastAsia="仿宋_GB2312"/>
                <w:sz w:val="24"/>
              </w:rPr>
            </w:pPr>
            <w:r>
              <w:rPr>
                <w:rFonts w:hint="eastAsia" w:ascii="仿宋_GB2312" w:hAnsi="仿宋_GB2312" w:eastAsia="仿宋_GB2312" w:cs="仿宋_GB2312"/>
                <w:kern w:val="0"/>
                <w:sz w:val="24"/>
              </w:rPr>
              <w:t>南昌市产业投资集团有限公司</w:t>
            </w:r>
          </w:p>
        </w:tc>
        <w:tc>
          <w:tcPr>
            <w:tcW w:w="4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eastAsia="仿宋_GB2312"/>
                <w:sz w:val="24"/>
              </w:rPr>
            </w:pPr>
            <w:r>
              <w:rPr>
                <w:rFonts w:hint="eastAsia" w:ascii="仿宋_GB2312" w:eastAsia="仿宋_GB2312"/>
                <w:sz w:val="24"/>
              </w:rPr>
              <w:t>外派财务总监</w:t>
            </w:r>
          </w:p>
        </w:tc>
        <w:tc>
          <w:tcPr>
            <w:tcW w:w="5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eastAsia="仿宋_GB2312"/>
                <w:sz w:val="24"/>
              </w:rPr>
            </w:pPr>
            <w:r>
              <w:rPr>
                <w:rFonts w:ascii="仿宋_GB2312" w:eastAsia="仿宋_GB2312"/>
                <w:sz w:val="24"/>
              </w:rPr>
              <w:t>4</w:t>
            </w:r>
          </w:p>
        </w:tc>
        <w:tc>
          <w:tcPr>
            <w:tcW w:w="37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1、普通高等教育大学及以上学历（需有毕业证、学位证），财政金融类、会计与审计类、经济与贸易类专业；</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2、40岁及以下；</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3、熟悉现代企业经营管理方式，具备履行岗位职责所必需的专业知识，具有较强的敬业精神和组织协调、团队协作能力，业务能力和工作业绩突出；</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4、具有中级会计师及以上职称，或具有注册会计师；</w:t>
            </w:r>
          </w:p>
          <w:p>
            <w:pPr>
              <w:keepNext w:val="0"/>
              <w:keepLines w:val="0"/>
              <w:pageBreakBefore w:val="0"/>
              <w:kinsoku/>
              <w:wordWrap/>
              <w:overflowPunct/>
              <w:topLinePunct w:val="0"/>
              <w:autoSpaceDE/>
              <w:autoSpaceDN/>
              <w:bidi w:val="0"/>
              <w:adjustRightInd/>
              <w:snapToGrid/>
              <w:spacing w:line="260" w:lineRule="exact"/>
              <w:jc w:val="left"/>
              <w:textAlignment w:val="auto"/>
              <w:rPr>
                <w:rFonts w:ascii="仿宋_GB2312" w:eastAsia="仿宋_GB2312"/>
                <w:sz w:val="21"/>
                <w:szCs w:val="21"/>
              </w:rPr>
            </w:pPr>
            <w:r>
              <w:rPr>
                <w:rFonts w:hint="eastAsia" w:ascii="仿宋_GB2312" w:hAnsi="Times New Roman" w:eastAsia="仿宋_GB2312" w:cs="Times New Roman"/>
                <w:sz w:val="24"/>
                <w:szCs w:val="24"/>
                <w:lang w:val="en-US" w:eastAsia="zh-CN"/>
              </w:rPr>
              <w:t>5、认同产投集团企业文化和价值观，身体健康，具有良好的心理素质，能适应工作需要，具有正常履行岗位职责必备的身体条件。</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eastAsia="仿宋_GB2312"/>
                <w:sz w:val="24"/>
                <w:szCs w:val="24"/>
              </w:rPr>
            </w:pPr>
            <w:r>
              <w:rPr>
                <w:rFonts w:hint="eastAsia" w:ascii="仿宋_GB2312" w:eastAsia="仿宋_GB2312"/>
                <w:sz w:val="24"/>
                <w:szCs w:val="24"/>
              </w:rPr>
              <w:t>具有5年及以上财务工作经验；</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且满足以下条件之一的：</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、党政机关和事业单位财务部门工作人员，担任副科级职务职级及以上或担任下一级职务满2年；</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eastAsia="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、国有企业财务部门工作人员，担任副科级（或比照副科级）管理人员及以上或担任下一级职务满2年;</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、大中型外资、中外合资、民营企业工作人员，担任财务部门主要负责人职务(含相当职务)及以上或担任财务部门副职满2年；</w:t>
            </w:r>
          </w:p>
          <w:p>
            <w:pPr>
              <w:keepNext w:val="0"/>
              <w:keepLines w:val="0"/>
              <w:pageBreakBefore w:val="0"/>
              <w:kinsoku/>
              <w:wordWrap/>
              <w:overflowPunct/>
              <w:topLinePunct w:val="0"/>
              <w:autoSpaceDE/>
              <w:autoSpaceDN/>
              <w:bidi w:val="0"/>
              <w:adjustRightInd/>
              <w:snapToGrid/>
              <w:spacing w:line="260" w:lineRule="exact"/>
              <w:jc w:val="left"/>
              <w:textAlignment w:val="auto"/>
              <w:rPr>
                <w:rFonts w:ascii="仿宋_GB2312" w:eastAsia="仿宋_GB2312"/>
                <w:sz w:val="21"/>
                <w:szCs w:val="21"/>
              </w:rPr>
            </w:pPr>
            <w:r>
              <w:rPr>
                <w:rFonts w:hint="eastAsia" w:ascii="仿宋_GB2312" w:eastAsia="仿宋_GB2312"/>
                <w:sz w:val="24"/>
                <w:szCs w:val="24"/>
                <w:lang w:val="en-US" w:eastAsia="zh-CN"/>
              </w:rPr>
              <w:t>4</w:t>
            </w:r>
            <w:r>
              <w:rPr>
                <w:rFonts w:hint="eastAsia" w:ascii="仿宋_GB2312" w:eastAsia="仿宋_GB2312"/>
                <w:sz w:val="24"/>
                <w:szCs w:val="24"/>
              </w:rPr>
              <w:t>、上市公司工作人员，担任财务部门主要负责人职务(含相当职务)及以上或担任财务部门副职满2年。</w:t>
            </w:r>
          </w:p>
        </w:tc>
        <w:tc>
          <w:tcPr>
            <w:tcW w:w="4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仿宋_GB2312" w:eastAsia="仿宋_GB2312"/>
                <w:sz w:val="22"/>
                <w:szCs w:val="22"/>
              </w:rPr>
            </w:pPr>
            <w:r>
              <w:rPr>
                <w:rFonts w:hint="eastAsia" w:ascii="仿宋_GB2312" w:eastAsia="仿宋_GB2312"/>
                <w:sz w:val="22"/>
                <w:szCs w:val="22"/>
              </w:rPr>
              <w:t>1</w:t>
            </w:r>
            <w:r>
              <w:rPr>
                <w:rFonts w:hint="eastAsia" w:ascii="仿宋_GB2312" w:eastAsia="仿宋_GB2312"/>
                <w:sz w:val="22"/>
                <w:szCs w:val="22"/>
                <w:lang w:eastAsia="zh-CN"/>
              </w:rPr>
              <w:t>、</w:t>
            </w:r>
            <w:r>
              <w:rPr>
                <w:rFonts w:hint="eastAsia" w:ascii="仿宋_GB2312" w:eastAsia="仿宋_GB2312"/>
                <w:sz w:val="22"/>
                <w:szCs w:val="22"/>
              </w:rPr>
              <w:t>主管派驻公司的会计核算、财务管理工作,负责派驻公司的资金筹集及运营工作。</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仿宋_GB2312" w:eastAsia="仿宋_GB2312"/>
                <w:sz w:val="22"/>
                <w:szCs w:val="22"/>
              </w:rPr>
            </w:pPr>
            <w:r>
              <w:rPr>
                <w:rFonts w:hint="eastAsia" w:ascii="仿宋_GB2312" w:eastAsia="仿宋_GB2312"/>
                <w:sz w:val="22"/>
                <w:szCs w:val="22"/>
              </w:rPr>
              <w:t>2</w:t>
            </w:r>
            <w:r>
              <w:rPr>
                <w:rFonts w:hint="eastAsia" w:ascii="仿宋_GB2312" w:eastAsia="仿宋_GB2312"/>
                <w:sz w:val="22"/>
                <w:szCs w:val="22"/>
                <w:lang w:eastAsia="zh-CN"/>
              </w:rPr>
              <w:t>、</w:t>
            </w:r>
            <w:r>
              <w:rPr>
                <w:rFonts w:hint="eastAsia" w:ascii="仿宋_GB2312" w:eastAsia="仿宋_GB2312"/>
                <w:sz w:val="22"/>
                <w:szCs w:val="22"/>
              </w:rPr>
              <w:t>对派驻公司日常经营和财务收支（含资金调配、担保、抵押、资产处置、财务报告及其他等）与总经理进行联审联签。</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仿宋_GB2312" w:eastAsia="仿宋_GB2312"/>
                <w:sz w:val="22"/>
                <w:szCs w:val="22"/>
              </w:rPr>
            </w:pPr>
            <w:r>
              <w:rPr>
                <w:rFonts w:hint="eastAsia" w:ascii="仿宋_GB2312" w:eastAsia="仿宋_GB2312"/>
                <w:sz w:val="22"/>
                <w:szCs w:val="22"/>
              </w:rPr>
              <w:t>3</w:t>
            </w:r>
            <w:r>
              <w:rPr>
                <w:rFonts w:hint="eastAsia" w:ascii="仿宋_GB2312" w:eastAsia="仿宋_GB2312"/>
                <w:sz w:val="22"/>
                <w:szCs w:val="22"/>
                <w:lang w:eastAsia="zh-CN"/>
              </w:rPr>
              <w:t>、</w:t>
            </w:r>
            <w:r>
              <w:rPr>
                <w:rFonts w:hint="eastAsia" w:ascii="仿宋_GB2312" w:eastAsia="仿宋_GB2312"/>
                <w:sz w:val="22"/>
                <w:szCs w:val="22"/>
              </w:rPr>
              <w:t>做好资金规范化管理，确保资金的安全与完整，提高资金使用效率。</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仿宋_GB2312" w:eastAsia="仿宋_GB2312"/>
                <w:sz w:val="22"/>
                <w:szCs w:val="22"/>
              </w:rPr>
            </w:pPr>
            <w:r>
              <w:rPr>
                <w:rFonts w:hint="eastAsia" w:ascii="仿宋_GB2312" w:eastAsia="仿宋_GB2312"/>
                <w:sz w:val="22"/>
                <w:szCs w:val="22"/>
              </w:rPr>
              <w:t>4</w:t>
            </w:r>
            <w:r>
              <w:rPr>
                <w:rFonts w:hint="eastAsia" w:ascii="仿宋_GB2312" w:eastAsia="仿宋_GB2312"/>
                <w:sz w:val="22"/>
                <w:szCs w:val="22"/>
                <w:lang w:eastAsia="zh-CN"/>
              </w:rPr>
              <w:t>、</w:t>
            </w:r>
            <w:r>
              <w:rPr>
                <w:rFonts w:hint="eastAsia" w:ascii="仿宋_GB2312" w:eastAsia="仿宋_GB2312"/>
                <w:sz w:val="22"/>
                <w:szCs w:val="22"/>
              </w:rPr>
              <w:t>组织制定派驻公司内部财务管理办法，监督各项财务管理规章制度的执行，检查派驻公司财务运作和资金收支情况。</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仿宋_GB2312" w:eastAsia="仿宋_GB2312"/>
                <w:sz w:val="22"/>
                <w:szCs w:val="22"/>
              </w:rPr>
            </w:pPr>
            <w:r>
              <w:rPr>
                <w:rFonts w:hint="eastAsia" w:ascii="仿宋_GB2312" w:eastAsia="仿宋_GB2312"/>
                <w:sz w:val="22"/>
                <w:szCs w:val="22"/>
              </w:rPr>
              <w:t>5</w:t>
            </w:r>
            <w:r>
              <w:rPr>
                <w:rFonts w:hint="eastAsia" w:ascii="仿宋_GB2312" w:eastAsia="仿宋_GB2312"/>
                <w:sz w:val="22"/>
                <w:szCs w:val="22"/>
                <w:lang w:eastAsia="zh-CN"/>
              </w:rPr>
              <w:t>、</w:t>
            </w:r>
            <w:r>
              <w:rPr>
                <w:rFonts w:hint="eastAsia" w:ascii="仿宋_GB2312" w:eastAsia="仿宋_GB2312"/>
                <w:sz w:val="22"/>
                <w:szCs w:val="22"/>
              </w:rPr>
              <w:t>负责组织编制派驻公司年度财务预算以及财务决算，并监督检查预算执行情况。</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仿宋_GB2312" w:eastAsia="仿宋_GB2312"/>
                <w:sz w:val="22"/>
                <w:szCs w:val="22"/>
              </w:rPr>
            </w:pPr>
            <w:r>
              <w:rPr>
                <w:rFonts w:hint="eastAsia" w:ascii="仿宋_GB2312" w:eastAsia="仿宋_GB2312"/>
                <w:sz w:val="22"/>
                <w:szCs w:val="22"/>
              </w:rPr>
              <w:t>6</w:t>
            </w:r>
            <w:r>
              <w:rPr>
                <w:rFonts w:hint="eastAsia" w:ascii="仿宋_GB2312" w:eastAsia="仿宋_GB2312"/>
                <w:sz w:val="22"/>
                <w:szCs w:val="22"/>
                <w:lang w:eastAsia="zh-CN"/>
              </w:rPr>
              <w:t>、</w:t>
            </w:r>
            <w:r>
              <w:rPr>
                <w:rFonts w:hint="eastAsia" w:ascii="仿宋_GB2312" w:eastAsia="仿宋_GB2312"/>
                <w:sz w:val="22"/>
                <w:szCs w:val="22"/>
              </w:rPr>
              <w:t>参加或列席派驻公司董事会会议、党委会及经营班子会议。</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仿宋_GB2312" w:eastAsia="仿宋_GB2312"/>
                <w:sz w:val="22"/>
                <w:szCs w:val="22"/>
              </w:rPr>
            </w:pPr>
            <w:r>
              <w:rPr>
                <w:rFonts w:hint="eastAsia" w:ascii="仿宋_GB2312" w:eastAsia="仿宋_GB2312"/>
                <w:sz w:val="22"/>
                <w:szCs w:val="22"/>
              </w:rPr>
              <w:t>7</w:t>
            </w:r>
            <w:r>
              <w:rPr>
                <w:rFonts w:hint="eastAsia" w:ascii="仿宋_GB2312" w:eastAsia="仿宋_GB2312"/>
                <w:sz w:val="22"/>
                <w:szCs w:val="22"/>
                <w:lang w:eastAsia="zh-CN"/>
              </w:rPr>
              <w:t>、</w:t>
            </w:r>
            <w:r>
              <w:rPr>
                <w:rFonts w:hint="eastAsia" w:ascii="仿宋_GB2312" w:eastAsia="仿宋_GB2312"/>
                <w:sz w:val="22"/>
                <w:szCs w:val="22"/>
              </w:rPr>
              <w:t>参与审查派驻公司重大投资项目的可行性和重大经济合同的研究分析。</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仿宋_GB2312" w:eastAsia="仿宋_GB2312"/>
                <w:sz w:val="22"/>
                <w:szCs w:val="22"/>
              </w:rPr>
            </w:pPr>
            <w:r>
              <w:rPr>
                <w:rFonts w:hint="eastAsia" w:ascii="仿宋_GB2312" w:eastAsia="仿宋_GB2312"/>
                <w:sz w:val="22"/>
                <w:szCs w:val="22"/>
              </w:rPr>
              <w:t>8</w:t>
            </w:r>
            <w:r>
              <w:rPr>
                <w:rFonts w:hint="eastAsia" w:ascii="仿宋_GB2312" w:eastAsia="仿宋_GB2312"/>
                <w:sz w:val="22"/>
                <w:szCs w:val="22"/>
                <w:lang w:eastAsia="zh-CN"/>
              </w:rPr>
              <w:t>、</w:t>
            </w:r>
            <w:r>
              <w:rPr>
                <w:rFonts w:hint="eastAsia" w:ascii="仿宋_GB2312" w:eastAsia="仿宋_GB2312"/>
                <w:sz w:val="22"/>
                <w:szCs w:val="22"/>
              </w:rPr>
              <w:t>及时报告派驻公司财务方面出现的重大问题，对派驻公司财务出现的异动情况随时向主管领导和集团公司财务总监报告。</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仿宋_GB2312" w:eastAsia="仿宋_GB2312"/>
                <w:sz w:val="22"/>
                <w:szCs w:val="22"/>
              </w:rPr>
            </w:pPr>
            <w:r>
              <w:rPr>
                <w:rFonts w:hint="eastAsia" w:ascii="仿宋_GB2312" w:eastAsia="仿宋_GB2312"/>
                <w:sz w:val="22"/>
                <w:szCs w:val="22"/>
              </w:rPr>
              <w:t>9</w:t>
            </w:r>
            <w:r>
              <w:rPr>
                <w:rFonts w:hint="eastAsia" w:ascii="仿宋_GB2312" w:eastAsia="仿宋_GB2312"/>
                <w:sz w:val="22"/>
                <w:szCs w:val="22"/>
                <w:lang w:eastAsia="zh-CN"/>
              </w:rPr>
              <w:t>、</w:t>
            </w:r>
            <w:r>
              <w:rPr>
                <w:rFonts w:hint="eastAsia" w:ascii="仿宋_GB2312" w:eastAsia="仿宋_GB2312"/>
                <w:sz w:val="22"/>
                <w:szCs w:val="22"/>
              </w:rPr>
              <w:t>配合集团公司做好派驻公司经营业绩考核、内部审计以及负责人经济责任审计和离任审计等工作。</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仿宋_GB2312" w:eastAsia="仿宋_GB2312"/>
                <w:sz w:val="22"/>
                <w:szCs w:val="22"/>
              </w:rPr>
            </w:pPr>
            <w:r>
              <w:rPr>
                <w:rFonts w:hint="eastAsia" w:ascii="仿宋_GB2312" w:eastAsia="仿宋_GB2312"/>
                <w:sz w:val="22"/>
                <w:szCs w:val="22"/>
              </w:rPr>
              <w:t>10</w:t>
            </w:r>
            <w:r>
              <w:rPr>
                <w:rFonts w:hint="eastAsia" w:ascii="仿宋_GB2312" w:eastAsia="仿宋_GB2312"/>
                <w:sz w:val="22"/>
                <w:szCs w:val="22"/>
                <w:lang w:eastAsia="zh-CN"/>
              </w:rPr>
              <w:t>、</w:t>
            </w:r>
            <w:r>
              <w:rPr>
                <w:rFonts w:hint="eastAsia" w:ascii="仿宋_GB2312" w:eastAsia="仿宋_GB2312"/>
                <w:sz w:val="22"/>
                <w:szCs w:val="22"/>
              </w:rPr>
              <w:t>组织研究、设计和实施税收筹划方案，充分利用税收优惠政策，改善交易结构，依法合理纳税。</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仿宋_GB2312" w:eastAsia="仿宋_GB2312"/>
                <w:sz w:val="21"/>
                <w:szCs w:val="21"/>
              </w:rPr>
            </w:pPr>
            <w:r>
              <w:rPr>
                <w:rFonts w:hint="eastAsia" w:ascii="仿宋_GB2312" w:eastAsia="仿宋_GB2312"/>
                <w:sz w:val="22"/>
                <w:szCs w:val="22"/>
              </w:rPr>
              <w:t>11</w:t>
            </w:r>
            <w:r>
              <w:rPr>
                <w:rFonts w:hint="eastAsia" w:ascii="仿宋_GB2312" w:eastAsia="仿宋_GB2312"/>
                <w:sz w:val="22"/>
                <w:szCs w:val="22"/>
                <w:lang w:eastAsia="zh-CN"/>
              </w:rPr>
              <w:t>、</w:t>
            </w:r>
            <w:r>
              <w:rPr>
                <w:rFonts w:hint="eastAsia" w:ascii="仿宋_GB2312" w:eastAsia="仿宋_GB2312"/>
                <w:sz w:val="22"/>
                <w:szCs w:val="22"/>
              </w:rPr>
              <w:t>负责管理派驻公司财务部门工作及财务人员的管理。</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仿宋_GB2312" w:eastAsia="仿宋_GB2312"/>
                <w:sz w:val="24"/>
                <w:lang w:val="en-US" w:eastAsia="zh-CN"/>
              </w:rPr>
            </w:pPr>
            <w:r>
              <w:rPr>
                <w:rFonts w:hint="eastAsia" w:ascii="仿宋_GB2312" w:eastAsia="仿宋_GB2312"/>
                <w:sz w:val="24"/>
                <w:lang w:val="en-US" w:eastAsia="zh-CN"/>
              </w:rPr>
              <w:t>蔡先生87766215</w:t>
            </w:r>
          </w:p>
        </w:tc>
      </w:tr>
      <w:tr>
        <w:tblPrEx>
          <w:tblCellMar>
            <w:top w:w="0" w:type="dxa"/>
            <w:left w:w="108" w:type="dxa"/>
            <w:bottom w:w="0" w:type="dxa"/>
            <w:right w:w="108" w:type="dxa"/>
          </w:tblCellMar>
        </w:tblPrEx>
        <w:trPr>
          <w:trHeight w:val="3235"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hAnsiTheme="minorHAnsi" w:cstheme="minorBidi"/>
                <w:kern w:val="2"/>
                <w:sz w:val="22"/>
                <w:szCs w:val="22"/>
                <w:lang w:val="en-US" w:eastAsia="zh-CN" w:bidi="ar-SA"/>
              </w:rPr>
            </w:pPr>
            <w:r>
              <w:rPr>
                <w:rFonts w:hint="eastAsia" w:ascii="仿宋_GB2312" w:eastAsia="仿宋_GB2312"/>
                <w:sz w:val="22"/>
                <w:szCs w:val="22"/>
                <w:lang w:val="en-US" w:eastAsia="zh-CN"/>
              </w:rPr>
              <w:t>2</w:t>
            </w: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4"/>
                <w:lang w:bidi="ar"/>
              </w:rPr>
              <w:t>南昌市产业投资集团有限公司</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eastAsia="仿宋_GB2312" w:hAnsiTheme="minorHAnsi" w:cstheme="minorBidi"/>
                <w:kern w:val="2"/>
                <w:sz w:val="22"/>
                <w:szCs w:val="22"/>
                <w:lang w:val="en-US" w:eastAsia="zh-CN" w:bidi="ar-SA"/>
              </w:rPr>
            </w:pPr>
            <w:r>
              <w:rPr>
                <w:rFonts w:hint="eastAsia" w:ascii="仿宋_GB2312" w:hAnsi="宋体" w:eastAsia="仿宋_GB2312" w:cs="仿宋_GB2312"/>
                <w:color w:val="000000"/>
                <w:kern w:val="0"/>
                <w:sz w:val="22"/>
                <w:szCs w:val="22"/>
                <w:lang w:bidi="ar"/>
              </w:rPr>
              <w:t>法务风控部</w:t>
            </w:r>
            <w:r>
              <w:rPr>
                <w:rFonts w:hint="eastAsia" w:ascii="仿宋_GB2312" w:hAnsi="宋体" w:eastAsia="仿宋_GB2312" w:cs="仿宋_GB2312"/>
                <w:color w:val="000000"/>
                <w:kern w:val="0"/>
                <w:sz w:val="22"/>
                <w:szCs w:val="22"/>
                <w:lang w:val="en-US" w:eastAsia="zh-CN" w:bidi="ar"/>
              </w:rPr>
              <w:t>风控职员</w:t>
            </w:r>
          </w:p>
        </w:tc>
        <w:tc>
          <w:tcPr>
            <w:tcW w:w="5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hAnsiTheme="minorHAnsi" w:cstheme="minorBidi"/>
                <w:kern w:val="2"/>
                <w:sz w:val="22"/>
                <w:szCs w:val="22"/>
                <w:lang w:val="en-US" w:eastAsia="zh-CN" w:bidi="ar-SA"/>
              </w:rPr>
            </w:pPr>
            <w:r>
              <w:rPr>
                <w:rFonts w:hint="eastAsia" w:ascii="仿宋_GB2312" w:eastAsia="仿宋_GB2312"/>
                <w:sz w:val="22"/>
                <w:szCs w:val="22"/>
                <w:lang w:val="en-US" w:eastAsia="zh-CN"/>
              </w:rPr>
              <w:t>1</w:t>
            </w:r>
          </w:p>
        </w:tc>
        <w:tc>
          <w:tcPr>
            <w:tcW w:w="3713"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textAlignment w:val="auto"/>
              <w:rPr>
                <w:rFonts w:hint="default" w:ascii="仿宋_GB2312" w:eastAsia="仿宋_GB2312"/>
                <w:sz w:val="22"/>
                <w:szCs w:val="22"/>
                <w:lang w:val="en-US" w:eastAsia="zh-CN"/>
              </w:rPr>
            </w:pPr>
            <w:r>
              <w:rPr>
                <w:rFonts w:hint="eastAsia" w:ascii="仿宋_GB2312" w:eastAsia="仿宋_GB2312"/>
                <w:sz w:val="22"/>
                <w:szCs w:val="22"/>
                <w:lang w:val="en-US" w:eastAsia="zh-CN"/>
              </w:rPr>
              <w:t>1、</w:t>
            </w:r>
            <w:r>
              <w:rPr>
                <w:rFonts w:hint="eastAsia" w:ascii="仿宋_GB2312" w:eastAsia="仿宋_GB2312"/>
                <w:sz w:val="21"/>
                <w:szCs w:val="21"/>
                <w:lang w:val="en-US" w:eastAsia="zh-CN"/>
              </w:rPr>
              <w:t>普通高等教育</w:t>
            </w:r>
            <w:r>
              <w:rPr>
                <w:rFonts w:hint="eastAsia" w:ascii="仿宋_GB2312" w:eastAsia="仿宋_GB2312"/>
                <w:sz w:val="22"/>
                <w:szCs w:val="22"/>
                <w:lang w:val="en-US" w:eastAsia="zh-CN"/>
              </w:rPr>
              <w:t>研究生（需有毕业证、学位证）、经济与贸易类、财政金融类、会计与审计类专业。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textAlignment w:val="auto"/>
              <w:rPr>
                <w:rFonts w:hint="default" w:ascii="仿宋_GB2312" w:eastAsia="仿宋_GB2312"/>
                <w:sz w:val="22"/>
                <w:szCs w:val="22"/>
                <w:lang w:val="en-US" w:eastAsia="zh-CN"/>
              </w:rPr>
            </w:pPr>
            <w:r>
              <w:rPr>
                <w:rFonts w:hint="eastAsia" w:ascii="仿宋_GB2312" w:eastAsia="仿宋_GB2312"/>
                <w:sz w:val="22"/>
                <w:szCs w:val="22"/>
                <w:lang w:val="en-US" w:eastAsia="zh-CN"/>
              </w:rPr>
              <w:t>2、35岁及以下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textAlignment w:val="auto"/>
              <w:rPr>
                <w:rFonts w:hint="default" w:ascii="仿宋_GB2312" w:eastAsia="仿宋_GB2312"/>
                <w:sz w:val="22"/>
                <w:szCs w:val="22"/>
                <w:lang w:val="en-US" w:eastAsia="zh-CN"/>
              </w:rPr>
            </w:pPr>
            <w:r>
              <w:rPr>
                <w:rFonts w:hint="eastAsia" w:ascii="仿宋_GB2312" w:eastAsia="仿宋_GB2312"/>
                <w:sz w:val="22"/>
                <w:szCs w:val="22"/>
                <w:lang w:val="en-US" w:eastAsia="zh-CN"/>
              </w:rPr>
              <w:t>3、具有5年以上投行、证券、银行等金融机构投资或风险管理相关工作经验。</w:t>
            </w:r>
          </w:p>
          <w:p>
            <w:pPr>
              <w:spacing w:line="300" w:lineRule="exact"/>
              <w:jc w:val="left"/>
              <w:rPr>
                <w:rFonts w:hint="eastAsia" w:ascii="仿宋_GB2312" w:eastAsia="仿宋_GB2312"/>
                <w:sz w:val="22"/>
                <w:szCs w:val="22"/>
              </w:rPr>
            </w:pPr>
            <w:r>
              <w:rPr>
                <w:rFonts w:hint="eastAsia" w:ascii="仿宋_GB2312" w:eastAsia="仿宋_GB2312"/>
                <w:sz w:val="22"/>
                <w:szCs w:val="22"/>
                <w:lang w:val="en-US" w:eastAsia="zh-CN"/>
              </w:rPr>
              <w:t>4、</w:t>
            </w:r>
            <w:r>
              <w:rPr>
                <w:rFonts w:hint="default" w:ascii="仿宋_GB2312" w:eastAsia="仿宋_GB2312"/>
                <w:sz w:val="22"/>
                <w:szCs w:val="22"/>
                <w:lang w:val="en-US" w:eastAsia="zh-CN"/>
              </w:rPr>
              <w:t>具备金融、投资等相关领域的专业理论知识，熟悉宏观经济政策；具有较强的文字写作及语言表达能力。</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2"/>
                <w:szCs w:val="22"/>
              </w:rPr>
            </w:pPr>
          </w:p>
        </w:tc>
        <w:tc>
          <w:tcPr>
            <w:tcW w:w="4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1、健全、优化和完善集团风控管理体系；</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2、负责对集团投资项目进行风险评估，提出项目风控意见；</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3、负责组织召开风控评审会及其他相关工作，并于会后出具风控会议纪要；</w:t>
            </w:r>
          </w:p>
          <w:p>
            <w:pPr>
              <w:spacing w:line="280" w:lineRule="exact"/>
              <w:jc w:val="left"/>
              <w:rPr>
                <w:rFonts w:hint="eastAsia" w:ascii="仿宋_GB2312" w:eastAsia="仿宋_GB2312"/>
                <w:sz w:val="20"/>
                <w:szCs w:val="20"/>
              </w:rPr>
            </w:pPr>
            <w:r>
              <w:rPr>
                <w:rFonts w:hint="eastAsia" w:ascii="仿宋_GB2312" w:hAnsi="仿宋_GB2312" w:eastAsia="仿宋_GB2312" w:cs="仿宋_GB2312"/>
                <w:i w:val="0"/>
                <w:iCs w:val="0"/>
                <w:color w:val="auto"/>
                <w:kern w:val="0"/>
                <w:sz w:val="22"/>
                <w:szCs w:val="22"/>
                <w:u w:val="none"/>
                <w:lang w:val="en-US" w:eastAsia="zh-CN" w:bidi="ar"/>
              </w:rPr>
              <w:t>4、负责撰写集团年度全面风险管理工作报告。</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lang w:val="en-US" w:eastAsia="zh-CN"/>
              </w:rPr>
              <w:t>蔡先生87766215</w:t>
            </w:r>
          </w:p>
        </w:tc>
      </w:tr>
      <w:tr>
        <w:tblPrEx>
          <w:tblCellMar>
            <w:top w:w="0" w:type="dxa"/>
            <w:left w:w="108" w:type="dxa"/>
            <w:bottom w:w="0" w:type="dxa"/>
            <w:right w:w="108" w:type="dxa"/>
          </w:tblCellMar>
        </w:tblPrEx>
        <w:trPr>
          <w:trHeight w:val="3655"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2"/>
                <w:szCs w:val="22"/>
                <w:lang w:val="en-US" w:eastAsia="zh-CN"/>
              </w:rPr>
            </w:pPr>
            <w:r>
              <w:rPr>
                <w:rFonts w:hint="eastAsia" w:ascii="仿宋_GB2312" w:eastAsia="仿宋_GB2312"/>
                <w:sz w:val="22"/>
                <w:szCs w:val="22"/>
                <w:lang w:val="en-US" w:eastAsia="zh-CN"/>
              </w:rPr>
              <w:t>3</w:t>
            </w: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4"/>
                <w:lang w:bidi="ar"/>
              </w:rPr>
              <w:t>南昌市产业投资集团有限公司</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bidi="ar"/>
              </w:rPr>
              <w:t>法务风控部</w:t>
            </w:r>
            <w:r>
              <w:rPr>
                <w:rFonts w:hint="eastAsia" w:ascii="仿宋_GB2312" w:hAnsi="宋体" w:eastAsia="仿宋_GB2312" w:cs="仿宋_GB2312"/>
                <w:color w:val="000000"/>
                <w:kern w:val="0"/>
                <w:sz w:val="22"/>
                <w:szCs w:val="22"/>
                <w:lang w:val="en-US" w:eastAsia="zh-CN" w:bidi="ar"/>
              </w:rPr>
              <w:t>法务职员</w:t>
            </w:r>
          </w:p>
        </w:tc>
        <w:tc>
          <w:tcPr>
            <w:tcW w:w="5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仿宋_GB2312" w:eastAsia="仿宋_GB2312"/>
                <w:sz w:val="22"/>
                <w:szCs w:val="22"/>
                <w:lang w:val="en-US" w:eastAsia="zh-CN"/>
              </w:rPr>
            </w:pPr>
            <w:r>
              <w:rPr>
                <w:rFonts w:hint="eastAsia" w:ascii="仿宋_GB2312" w:eastAsia="仿宋_GB2312"/>
                <w:sz w:val="22"/>
                <w:szCs w:val="22"/>
                <w:lang w:val="en-US" w:eastAsia="zh-CN"/>
              </w:rPr>
              <w:t>1</w:t>
            </w:r>
          </w:p>
        </w:tc>
        <w:tc>
          <w:tcPr>
            <w:tcW w:w="3713"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textAlignment w:val="auto"/>
              <w:rPr>
                <w:rFonts w:hint="eastAsia" w:ascii="仿宋_GB2312" w:eastAsia="仿宋_GB2312"/>
                <w:sz w:val="22"/>
                <w:szCs w:val="22"/>
                <w:lang w:val="en-US" w:eastAsia="zh-CN"/>
              </w:rPr>
            </w:pPr>
            <w:r>
              <w:rPr>
                <w:rFonts w:hint="eastAsia" w:ascii="仿宋_GB2312" w:eastAsia="仿宋_GB2312"/>
                <w:sz w:val="22"/>
                <w:szCs w:val="22"/>
                <w:lang w:val="en-US" w:eastAsia="zh-CN"/>
              </w:rPr>
              <w:t>1、</w:t>
            </w:r>
            <w:r>
              <w:rPr>
                <w:rFonts w:hint="eastAsia" w:ascii="仿宋_GB2312" w:eastAsia="仿宋_GB2312"/>
                <w:sz w:val="21"/>
                <w:szCs w:val="21"/>
                <w:lang w:val="en-US" w:eastAsia="zh-CN"/>
              </w:rPr>
              <w:t>普通高等教育</w:t>
            </w:r>
            <w:r>
              <w:rPr>
                <w:rFonts w:hint="eastAsia" w:ascii="仿宋_GB2312" w:eastAsia="仿宋_GB2312"/>
                <w:sz w:val="22"/>
                <w:szCs w:val="22"/>
                <w:lang w:val="en-US" w:eastAsia="zh-CN"/>
              </w:rPr>
              <w:t>研究生（需有毕业证、学位证）、</w:t>
            </w:r>
            <w:r>
              <w:rPr>
                <w:rFonts w:hint="eastAsia" w:ascii="仿宋_GB2312" w:hAnsi="宋体" w:eastAsia="仿宋_GB2312" w:cs="仿宋_GB2312"/>
                <w:color w:val="000000"/>
                <w:sz w:val="22"/>
                <w:szCs w:val="22"/>
                <w:lang w:val="en-US" w:eastAsia="zh-CN"/>
              </w:rPr>
              <w:t>法律类</w:t>
            </w:r>
            <w:r>
              <w:rPr>
                <w:rFonts w:hint="eastAsia" w:ascii="仿宋_GB2312" w:hAnsi="宋体" w:eastAsia="仿宋_GB2312" w:cs="仿宋_GB2312"/>
                <w:color w:val="000000"/>
                <w:sz w:val="22"/>
                <w:szCs w:val="22"/>
              </w:rPr>
              <w:t>专业</w:t>
            </w:r>
            <w:r>
              <w:rPr>
                <w:rFonts w:hint="eastAsia" w:ascii="仿宋_GB2312" w:hAnsi="宋体" w:eastAsia="仿宋_GB2312" w:cs="仿宋_GB2312"/>
                <w:color w:val="000000"/>
                <w:sz w:val="22"/>
                <w:szCs w:val="22"/>
                <w:lang w:eastAsia="zh-CN"/>
              </w:rPr>
              <w:t>，</w:t>
            </w:r>
            <w:r>
              <w:rPr>
                <w:rFonts w:hint="eastAsia" w:ascii="仿宋_GB2312" w:hAnsi="宋体" w:eastAsia="仿宋_GB2312" w:cs="仿宋_GB2312"/>
                <w:color w:val="000000"/>
                <w:sz w:val="22"/>
                <w:szCs w:val="22"/>
                <w:lang w:val="en-US" w:eastAsia="zh-CN"/>
              </w:rPr>
              <w:t>并</w:t>
            </w:r>
            <w:r>
              <w:rPr>
                <w:rFonts w:hint="eastAsia" w:ascii="仿宋_GB2312" w:eastAsia="仿宋_GB2312"/>
                <w:sz w:val="22"/>
                <w:szCs w:val="22"/>
                <w:lang w:val="en-US" w:eastAsia="zh-CN"/>
              </w:rPr>
              <w:t>持有法律执业资格证书</w:t>
            </w:r>
            <w:r>
              <w:rPr>
                <w:rFonts w:hint="eastAsia" w:ascii="仿宋_GB2312" w:hAnsi="宋体" w:eastAsia="仿宋_GB2312" w:cs="仿宋_GB2312"/>
                <w:color w:val="000000"/>
                <w:sz w:val="22"/>
                <w:szCs w:val="2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textAlignment w:val="auto"/>
              <w:rPr>
                <w:rFonts w:hint="eastAsia" w:ascii="仿宋_GB2312" w:eastAsia="仿宋_GB2312"/>
                <w:sz w:val="22"/>
                <w:szCs w:val="22"/>
                <w:lang w:val="en-US" w:eastAsia="zh-CN"/>
              </w:rPr>
            </w:pPr>
            <w:r>
              <w:rPr>
                <w:rFonts w:hint="eastAsia" w:ascii="仿宋_GB2312" w:eastAsia="仿宋_GB2312"/>
                <w:sz w:val="22"/>
                <w:szCs w:val="22"/>
                <w:lang w:val="en-US" w:eastAsia="zh-CN"/>
              </w:rPr>
              <w:t>2、35岁及以下；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textAlignment w:val="auto"/>
              <w:rPr>
                <w:rFonts w:hint="eastAsia" w:ascii="仿宋_GB2312" w:eastAsia="仿宋_GB2312"/>
                <w:sz w:val="22"/>
                <w:szCs w:val="22"/>
                <w:lang w:val="en-US" w:eastAsia="zh-CN"/>
              </w:rPr>
            </w:pPr>
            <w:r>
              <w:rPr>
                <w:rFonts w:hint="eastAsia" w:ascii="仿宋_GB2312" w:eastAsia="仿宋_GB2312"/>
                <w:sz w:val="22"/>
                <w:szCs w:val="22"/>
                <w:lang w:val="en-US" w:eastAsia="zh-CN"/>
              </w:rPr>
              <w:t>3、</w:t>
            </w:r>
            <w:r>
              <w:rPr>
                <w:rFonts w:hint="eastAsia" w:ascii="仿宋_GB2312" w:hAnsi="宋体" w:eastAsia="仿宋_GB2312" w:cs="仿宋_GB2312"/>
                <w:color w:val="000000"/>
                <w:sz w:val="22"/>
                <w:szCs w:val="22"/>
              </w:rPr>
              <w:t>具有5年以上企业法务任职</w:t>
            </w:r>
            <w:r>
              <w:rPr>
                <w:rFonts w:hint="eastAsia" w:ascii="仿宋_GB2312" w:hAnsi="宋体" w:eastAsia="仿宋_GB2312" w:cs="仿宋_GB2312"/>
                <w:color w:val="000000"/>
                <w:sz w:val="22"/>
                <w:szCs w:val="22"/>
                <w:lang w:val="en-US" w:eastAsia="zh-CN"/>
              </w:rPr>
              <w:t>等法律相关工作</w:t>
            </w:r>
            <w:r>
              <w:rPr>
                <w:rFonts w:hint="eastAsia" w:ascii="仿宋_GB2312" w:hAnsi="宋体" w:eastAsia="仿宋_GB2312" w:cs="仿宋_GB2312"/>
                <w:color w:val="000000"/>
                <w:sz w:val="22"/>
                <w:szCs w:val="22"/>
              </w:rPr>
              <w:t>经历，有合同审核、涉诉案件处理相关工作经验</w:t>
            </w:r>
            <w:r>
              <w:rPr>
                <w:rFonts w:hint="eastAsia" w:ascii="仿宋_GB2312" w:hAnsi="宋体" w:eastAsia="仿宋_GB2312" w:cs="仿宋_GB2312"/>
                <w:color w:val="000000"/>
                <w:sz w:val="22"/>
                <w:szCs w:val="22"/>
                <w:lang w:eastAsia="zh-CN"/>
              </w:rPr>
              <w:t>；</w:t>
            </w:r>
          </w:p>
          <w:p>
            <w:pPr>
              <w:spacing w:line="300" w:lineRule="exact"/>
              <w:jc w:val="left"/>
              <w:rPr>
                <w:rFonts w:hint="eastAsia" w:ascii="仿宋_GB2312" w:eastAsia="仿宋_GB2312"/>
                <w:sz w:val="22"/>
                <w:szCs w:val="22"/>
              </w:rPr>
            </w:pPr>
            <w:r>
              <w:rPr>
                <w:rFonts w:hint="eastAsia" w:ascii="仿宋_GB2312" w:eastAsia="仿宋_GB2312"/>
                <w:sz w:val="22"/>
                <w:szCs w:val="22"/>
                <w:lang w:val="en-US" w:eastAsia="zh-CN"/>
              </w:rPr>
              <w:t>4、</w:t>
            </w:r>
            <w:r>
              <w:rPr>
                <w:rFonts w:hint="eastAsia" w:ascii="仿宋_GB2312" w:hAnsi="宋体" w:eastAsia="仿宋_GB2312" w:cs="仿宋_GB2312"/>
                <w:color w:val="000000"/>
                <w:sz w:val="22"/>
                <w:szCs w:val="22"/>
              </w:rPr>
              <w:t>熟悉民法典、公司法、经济法</w:t>
            </w:r>
            <w:r>
              <w:rPr>
                <w:rFonts w:hint="eastAsia" w:ascii="仿宋_GB2312" w:hAnsi="宋体" w:eastAsia="仿宋_GB2312" w:cs="仿宋_GB2312"/>
                <w:color w:val="000000"/>
                <w:sz w:val="22"/>
                <w:szCs w:val="22"/>
                <w:lang w:eastAsia="zh-CN"/>
              </w:rPr>
              <w:t>、企业国有资产法</w:t>
            </w:r>
            <w:r>
              <w:rPr>
                <w:rFonts w:hint="eastAsia" w:ascii="仿宋_GB2312" w:hAnsi="宋体" w:eastAsia="仿宋_GB2312" w:cs="仿宋_GB2312"/>
                <w:color w:val="000000"/>
                <w:sz w:val="22"/>
                <w:szCs w:val="22"/>
                <w:lang w:val="en-US" w:eastAsia="zh-CN"/>
              </w:rPr>
              <w:t>等</w:t>
            </w:r>
            <w:r>
              <w:rPr>
                <w:rFonts w:hint="eastAsia" w:ascii="仿宋_GB2312" w:hAnsi="宋体" w:eastAsia="仿宋_GB2312" w:cs="仿宋_GB2312"/>
                <w:color w:val="000000"/>
                <w:sz w:val="22"/>
                <w:szCs w:val="22"/>
                <w:lang w:eastAsia="zh-CN"/>
              </w:rPr>
              <w:t>与国有企业运营管理</w:t>
            </w:r>
            <w:r>
              <w:rPr>
                <w:rFonts w:hint="eastAsia" w:ascii="仿宋_GB2312" w:hAnsi="宋体" w:eastAsia="仿宋_GB2312" w:cs="仿宋_GB2312"/>
                <w:color w:val="000000"/>
                <w:sz w:val="22"/>
                <w:szCs w:val="22"/>
                <w:lang w:val="en-US" w:eastAsia="zh-CN"/>
              </w:rPr>
              <w:t>相关</w:t>
            </w:r>
            <w:r>
              <w:rPr>
                <w:rFonts w:hint="eastAsia" w:ascii="仿宋_GB2312" w:hAnsi="宋体" w:eastAsia="仿宋_GB2312" w:cs="仿宋_GB2312"/>
                <w:color w:val="000000"/>
                <w:sz w:val="22"/>
                <w:szCs w:val="22"/>
                <w:lang w:eastAsia="zh-CN"/>
              </w:rPr>
              <w:t>法律法规</w:t>
            </w:r>
            <w:r>
              <w:rPr>
                <w:rFonts w:hint="eastAsia" w:ascii="仿宋_GB2312" w:hAnsi="宋体" w:eastAsia="仿宋_GB2312" w:cs="仿宋_GB2312"/>
                <w:color w:val="000000"/>
                <w:sz w:val="22"/>
                <w:szCs w:val="22"/>
              </w:rPr>
              <w:t>；具有较强的文字写作及语言表达能力。</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2"/>
                <w:szCs w:val="22"/>
              </w:rPr>
            </w:pPr>
          </w:p>
        </w:tc>
        <w:tc>
          <w:tcPr>
            <w:tcW w:w="4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1、开展</w:t>
            </w:r>
            <w:r>
              <w:rPr>
                <w:rFonts w:hint="default" w:ascii="仿宋_GB2312" w:hAnsi="宋体" w:eastAsia="仿宋_GB2312" w:cs="仿宋_GB2312"/>
                <w:color w:val="000000"/>
                <w:sz w:val="22"/>
                <w:szCs w:val="22"/>
                <w:lang w:val="en-US" w:eastAsia="zh-CN"/>
              </w:rPr>
              <w:t>法治宣传工作，组织</w:t>
            </w:r>
            <w:r>
              <w:rPr>
                <w:rFonts w:hint="eastAsia" w:ascii="仿宋_GB2312" w:hAnsi="宋体" w:eastAsia="仿宋_GB2312" w:cs="仿宋_GB2312"/>
                <w:color w:val="000000"/>
                <w:sz w:val="22"/>
                <w:szCs w:val="22"/>
                <w:lang w:val="en-US" w:eastAsia="zh-CN"/>
              </w:rPr>
              <w:t>普法教育活动</w:t>
            </w:r>
            <w:r>
              <w:rPr>
                <w:rFonts w:hint="default" w:ascii="仿宋_GB2312" w:hAnsi="宋体" w:eastAsia="仿宋_GB2312" w:cs="仿宋_GB2312"/>
                <w:color w:val="000000"/>
                <w:sz w:val="22"/>
                <w:szCs w:val="22"/>
                <w:lang w:val="en-US" w:eastAsia="zh-CN"/>
              </w:rPr>
              <w:t>；</w:t>
            </w:r>
          </w:p>
          <w:p>
            <w:pPr>
              <w:widowControl/>
              <w:spacing w:line="360" w:lineRule="exact"/>
              <w:jc w:val="left"/>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2、</w:t>
            </w:r>
            <w:r>
              <w:rPr>
                <w:rFonts w:hint="default" w:ascii="仿宋_GB2312" w:hAnsi="宋体" w:eastAsia="仿宋_GB2312" w:cs="仿宋_GB2312"/>
                <w:color w:val="000000"/>
                <w:sz w:val="22"/>
                <w:szCs w:val="22"/>
                <w:lang w:val="en-US" w:eastAsia="zh-CN"/>
              </w:rPr>
              <w:t>审核</w:t>
            </w:r>
            <w:r>
              <w:rPr>
                <w:rFonts w:hint="eastAsia" w:ascii="仿宋_GB2312" w:hAnsi="宋体" w:eastAsia="仿宋_GB2312" w:cs="仿宋_GB2312"/>
                <w:color w:val="000000"/>
                <w:sz w:val="22"/>
                <w:szCs w:val="22"/>
                <w:lang w:val="en-US" w:eastAsia="zh-CN"/>
              </w:rPr>
              <w:t>公司</w:t>
            </w:r>
            <w:r>
              <w:rPr>
                <w:rFonts w:hint="default" w:ascii="仿宋_GB2312" w:hAnsi="宋体" w:eastAsia="仿宋_GB2312" w:cs="仿宋_GB2312"/>
                <w:color w:val="000000"/>
                <w:sz w:val="22"/>
                <w:szCs w:val="22"/>
                <w:lang w:val="en-US" w:eastAsia="zh-CN"/>
              </w:rPr>
              <w:t>各类经济合同、相关法律文件；</w:t>
            </w:r>
          </w:p>
          <w:p>
            <w:pPr>
              <w:widowControl/>
              <w:spacing w:line="360" w:lineRule="exact"/>
              <w:jc w:val="left"/>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3、</w:t>
            </w:r>
            <w:r>
              <w:rPr>
                <w:rFonts w:hint="default" w:ascii="仿宋_GB2312" w:hAnsi="宋体" w:eastAsia="仿宋_GB2312" w:cs="仿宋_GB2312"/>
                <w:color w:val="000000"/>
                <w:sz w:val="22"/>
                <w:szCs w:val="22"/>
                <w:lang w:val="en-US" w:eastAsia="zh-CN"/>
              </w:rPr>
              <w:t>处理</w:t>
            </w:r>
            <w:r>
              <w:rPr>
                <w:rFonts w:hint="eastAsia" w:ascii="仿宋_GB2312" w:hAnsi="宋体" w:eastAsia="仿宋_GB2312" w:cs="仿宋_GB2312"/>
                <w:color w:val="000000"/>
                <w:sz w:val="22"/>
                <w:szCs w:val="22"/>
                <w:lang w:val="en-US" w:eastAsia="zh-CN"/>
              </w:rPr>
              <w:t>公司</w:t>
            </w:r>
            <w:r>
              <w:rPr>
                <w:rFonts w:hint="default" w:ascii="仿宋_GB2312" w:hAnsi="宋体" w:eastAsia="仿宋_GB2312" w:cs="仿宋_GB2312"/>
                <w:color w:val="000000"/>
                <w:sz w:val="22"/>
                <w:szCs w:val="22"/>
                <w:lang w:val="en-US" w:eastAsia="zh-CN"/>
              </w:rPr>
              <w:t>涉法涉诉案件，并履行相关法律程序</w:t>
            </w:r>
            <w:r>
              <w:rPr>
                <w:rFonts w:hint="eastAsia" w:ascii="仿宋_GB2312" w:hAnsi="宋体" w:eastAsia="仿宋_GB2312" w:cs="仿宋_GB2312"/>
                <w:color w:val="000000"/>
                <w:sz w:val="22"/>
                <w:szCs w:val="22"/>
                <w:lang w:val="en-US" w:eastAsia="zh-CN"/>
              </w:rPr>
              <w:t>；</w:t>
            </w:r>
          </w:p>
          <w:p>
            <w:pPr>
              <w:spacing w:line="280" w:lineRule="exact"/>
              <w:jc w:val="left"/>
              <w:rPr>
                <w:rFonts w:hint="eastAsia" w:ascii="仿宋_GB2312" w:eastAsia="仿宋_GB2312"/>
                <w:sz w:val="20"/>
                <w:szCs w:val="20"/>
              </w:rPr>
            </w:pPr>
            <w:r>
              <w:rPr>
                <w:rFonts w:hint="eastAsia" w:ascii="仿宋_GB2312" w:hAnsi="宋体" w:eastAsia="仿宋_GB2312" w:cs="仿宋_GB2312"/>
                <w:color w:val="000000"/>
                <w:sz w:val="22"/>
                <w:szCs w:val="22"/>
                <w:lang w:val="en-US" w:eastAsia="zh-CN"/>
              </w:rPr>
              <w:t>4、</w:t>
            </w:r>
            <w:r>
              <w:rPr>
                <w:rFonts w:hint="default" w:ascii="仿宋_GB2312" w:hAnsi="宋体" w:eastAsia="仿宋_GB2312" w:cs="仿宋_GB2312"/>
                <w:color w:val="000000"/>
                <w:sz w:val="22"/>
                <w:szCs w:val="22"/>
                <w:lang w:val="en-US" w:eastAsia="zh-CN"/>
              </w:rPr>
              <w:t>对</w:t>
            </w:r>
            <w:r>
              <w:rPr>
                <w:rFonts w:hint="eastAsia" w:ascii="仿宋_GB2312" w:hAnsi="宋体" w:eastAsia="仿宋_GB2312" w:cs="仿宋_GB2312"/>
                <w:color w:val="000000"/>
                <w:sz w:val="22"/>
                <w:szCs w:val="22"/>
                <w:lang w:val="en-US" w:eastAsia="zh-CN"/>
              </w:rPr>
              <w:t>公司投资</w:t>
            </w:r>
            <w:r>
              <w:rPr>
                <w:rFonts w:hint="default" w:ascii="仿宋_GB2312" w:hAnsi="宋体" w:eastAsia="仿宋_GB2312" w:cs="仿宋_GB2312"/>
                <w:color w:val="000000"/>
                <w:sz w:val="22"/>
                <w:szCs w:val="22"/>
                <w:lang w:val="en-US" w:eastAsia="zh-CN"/>
              </w:rPr>
              <w:t>经营活动的合法性提出法律意见</w:t>
            </w:r>
            <w:r>
              <w:rPr>
                <w:rFonts w:hint="eastAsia" w:ascii="仿宋_GB2312" w:hAnsi="宋体" w:eastAsia="仿宋_GB2312" w:cs="仿宋_GB2312"/>
                <w:color w:val="000000"/>
                <w:sz w:val="22"/>
                <w:szCs w:val="22"/>
                <w:lang w:val="en-US" w:eastAsia="zh-CN"/>
              </w:rPr>
              <w:t>。</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lang w:val="en-US" w:eastAsia="zh-CN"/>
              </w:rPr>
              <w:t>蔡先生87766215</w:t>
            </w:r>
          </w:p>
        </w:tc>
      </w:tr>
      <w:tr>
        <w:tblPrEx>
          <w:tblCellMar>
            <w:top w:w="0" w:type="dxa"/>
            <w:left w:w="108" w:type="dxa"/>
            <w:bottom w:w="0" w:type="dxa"/>
            <w:right w:w="108" w:type="dxa"/>
          </w:tblCellMar>
        </w:tblPrEx>
        <w:trPr>
          <w:trHeight w:val="3820"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lang w:val="en-US" w:eastAsia="zh-CN"/>
              </w:rPr>
              <w:t>4</w:t>
            </w: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lang w:bidi="ar"/>
              </w:rPr>
              <w:t>南昌市产业投资集团有限公司</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hAnsiTheme="minorHAnsi" w:cstheme="minorBidi"/>
                <w:kern w:val="2"/>
                <w:sz w:val="24"/>
                <w:szCs w:val="24"/>
                <w:lang w:val="en-US" w:eastAsia="zh-CN" w:bidi="ar-SA"/>
              </w:rPr>
            </w:pPr>
            <w:r>
              <w:rPr>
                <w:rFonts w:hint="eastAsia" w:ascii="仿宋_GB2312" w:hAnsi="宋体" w:eastAsia="仿宋_GB2312" w:cs="仿宋_GB2312"/>
                <w:color w:val="000000"/>
                <w:kern w:val="0"/>
                <w:sz w:val="24"/>
                <w:lang w:bidi="ar"/>
              </w:rPr>
              <w:t>战略管控部职员</w:t>
            </w:r>
          </w:p>
        </w:tc>
        <w:tc>
          <w:tcPr>
            <w:tcW w:w="5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lang w:val="en-US" w:eastAsia="zh-CN"/>
              </w:rPr>
              <w:t>1</w:t>
            </w:r>
          </w:p>
        </w:tc>
        <w:tc>
          <w:tcPr>
            <w:tcW w:w="371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lang w:val="en-US" w:eastAsia="zh-CN"/>
              </w:rPr>
            </w:pPr>
            <w:r>
              <w:rPr>
                <w:rFonts w:hint="eastAsia" w:ascii="仿宋_GB2312" w:eastAsia="仿宋_GB2312"/>
                <w:sz w:val="24"/>
                <w:lang w:val="en-US" w:eastAsia="zh-CN"/>
              </w:rPr>
              <w:t>1、普通高等教育硕士研究生及以上</w:t>
            </w:r>
            <w:r>
              <w:rPr>
                <w:rFonts w:hint="eastAsia" w:ascii="仿宋_GB2312" w:eastAsia="仿宋_GB2312"/>
                <w:sz w:val="24"/>
                <w:szCs w:val="24"/>
                <w:lang w:val="en-US" w:eastAsia="zh-CN"/>
              </w:rPr>
              <w:t>（需有毕业证、学位证）</w:t>
            </w:r>
            <w:r>
              <w:rPr>
                <w:rFonts w:hint="eastAsia" w:ascii="仿宋_GB2312" w:eastAsia="仿宋_GB2312"/>
                <w:sz w:val="24"/>
                <w:lang w:val="en-US" w:eastAsia="zh-CN"/>
              </w:rPr>
              <w:t>，财政金融类、会计与审计类、经济与贸易类、工商管理类专业；</w:t>
            </w:r>
          </w:p>
          <w:p>
            <w:pPr>
              <w:spacing w:line="300" w:lineRule="exact"/>
              <w:jc w:val="left"/>
              <w:rPr>
                <w:rFonts w:hint="eastAsia" w:ascii="仿宋_GB2312" w:eastAsia="仿宋_GB2312"/>
                <w:sz w:val="24"/>
                <w:lang w:val="en-US" w:eastAsia="zh-CN"/>
              </w:rPr>
            </w:pPr>
            <w:r>
              <w:rPr>
                <w:rFonts w:hint="eastAsia" w:ascii="仿宋_GB2312" w:eastAsia="仿宋_GB2312"/>
                <w:sz w:val="24"/>
                <w:lang w:val="en-US" w:eastAsia="zh-CN"/>
              </w:rPr>
              <w:t>2、30岁及以下；</w:t>
            </w:r>
          </w:p>
          <w:p>
            <w:pPr>
              <w:spacing w:line="300" w:lineRule="exact"/>
              <w:jc w:val="left"/>
              <w:rPr>
                <w:rFonts w:hint="eastAsia" w:ascii="仿宋_GB2312" w:eastAsia="仿宋_GB2312"/>
                <w:sz w:val="24"/>
              </w:rPr>
            </w:pPr>
            <w:r>
              <w:rPr>
                <w:rFonts w:hint="eastAsia" w:ascii="仿宋_GB2312" w:eastAsia="仿宋_GB2312"/>
                <w:sz w:val="24"/>
                <w:lang w:val="en-US" w:eastAsia="zh-CN"/>
              </w:rPr>
              <w:t>3、2年以上工作经验，熟悉行业分析及战略规划相关知识，了解现代企业薪酬管理体系设计方法。</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eastAsia="仿宋_GB2312"/>
                <w:sz w:val="22"/>
                <w:szCs w:val="22"/>
                <w:lang w:val="en-US" w:eastAsia="zh-CN"/>
              </w:rPr>
            </w:pPr>
            <w:r>
              <w:rPr>
                <w:rFonts w:hint="eastAsia" w:ascii="仿宋_GB2312" w:eastAsia="仿宋_GB2312"/>
                <w:sz w:val="22"/>
                <w:szCs w:val="22"/>
                <w:lang w:val="en-US" w:eastAsia="zh-CN"/>
              </w:rPr>
              <w:t>1、负责集团中长期和总体战略规划和年度经营计划的制定；</w:t>
            </w:r>
          </w:p>
          <w:p>
            <w:pPr>
              <w:spacing w:line="280" w:lineRule="exact"/>
              <w:jc w:val="left"/>
              <w:rPr>
                <w:rFonts w:hint="eastAsia" w:ascii="仿宋_GB2312" w:eastAsia="仿宋_GB2312"/>
                <w:sz w:val="22"/>
                <w:szCs w:val="22"/>
                <w:lang w:val="en-US" w:eastAsia="zh-CN"/>
              </w:rPr>
            </w:pPr>
            <w:r>
              <w:rPr>
                <w:rFonts w:hint="eastAsia" w:ascii="仿宋_GB2312" w:eastAsia="仿宋_GB2312"/>
                <w:sz w:val="22"/>
                <w:szCs w:val="22"/>
                <w:lang w:val="en-US" w:eastAsia="zh-CN"/>
              </w:rPr>
              <w:t>2、指导并审核直属企业中长期战略规划和年度经营计划的制定；</w:t>
            </w:r>
          </w:p>
          <w:p>
            <w:pPr>
              <w:spacing w:line="280" w:lineRule="exact"/>
              <w:jc w:val="left"/>
              <w:rPr>
                <w:rFonts w:hint="eastAsia" w:ascii="仿宋_GB2312" w:eastAsia="仿宋_GB2312"/>
                <w:sz w:val="22"/>
                <w:szCs w:val="22"/>
                <w:lang w:val="en-US" w:eastAsia="zh-CN"/>
              </w:rPr>
            </w:pPr>
            <w:r>
              <w:rPr>
                <w:rFonts w:hint="eastAsia" w:ascii="仿宋_GB2312" w:eastAsia="仿宋_GB2312"/>
                <w:sz w:val="22"/>
                <w:szCs w:val="22"/>
                <w:lang w:val="en-US" w:eastAsia="zh-CN"/>
              </w:rPr>
              <w:t>3、负责集团年度、任期经营目标、直属企业年度、任期经营目标的制定及调整；</w:t>
            </w:r>
          </w:p>
          <w:p>
            <w:pPr>
              <w:spacing w:line="280" w:lineRule="exact"/>
              <w:jc w:val="left"/>
              <w:rPr>
                <w:rFonts w:hint="eastAsia" w:ascii="仿宋_GB2312" w:eastAsia="仿宋_GB2312"/>
                <w:sz w:val="22"/>
                <w:szCs w:val="22"/>
                <w:lang w:val="en-US" w:eastAsia="zh-CN"/>
              </w:rPr>
            </w:pPr>
            <w:r>
              <w:rPr>
                <w:rFonts w:hint="eastAsia" w:ascii="仿宋_GB2312" w:eastAsia="仿宋_GB2312"/>
                <w:sz w:val="22"/>
                <w:szCs w:val="22"/>
                <w:lang w:val="en-US" w:eastAsia="zh-CN"/>
              </w:rPr>
              <w:t>4、负责对接市国资委对集团的年度、任期经营目标考核及直属企业领导班子成员的年度、任期经营业绩考核；</w:t>
            </w:r>
          </w:p>
          <w:p>
            <w:pPr>
              <w:spacing w:line="280" w:lineRule="exact"/>
              <w:jc w:val="left"/>
              <w:rPr>
                <w:rFonts w:hint="eastAsia" w:ascii="仿宋_GB2312" w:eastAsia="仿宋_GB2312"/>
                <w:szCs w:val="21"/>
              </w:rPr>
            </w:pPr>
            <w:r>
              <w:rPr>
                <w:rFonts w:hint="eastAsia" w:ascii="仿宋_GB2312" w:eastAsia="仿宋_GB2312"/>
                <w:sz w:val="22"/>
                <w:szCs w:val="22"/>
                <w:lang w:val="en-US" w:eastAsia="zh-CN"/>
              </w:rPr>
              <w:t>5、完成领导交办的其他工作。</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lang w:val="en-US" w:eastAsia="zh-CN"/>
              </w:rPr>
              <w:t>蔡先生87766215</w:t>
            </w:r>
          </w:p>
        </w:tc>
      </w:tr>
      <w:tr>
        <w:tblPrEx>
          <w:tblCellMar>
            <w:top w:w="0" w:type="dxa"/>
            <w:left w:w="108" w:type="dxa"/>
            <w:bottom w:w="0" w:type="dxa"/>
            <w:right w:w="108" w:type="dxa"/>
          </w:tblCellMar>
        </w:tblPrEx>
        <w:trPr>
          <w:trHeight w:val="3093"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w:t>
            </w: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江西产投商贸发展有限公司</w:t>
            </w:r>
          </w:p>
        </w:tc>
        <w:tc>
          <w:tcPr>
            <w:tcW w:w="48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会计岗</w:t>
            </w:r>
          </w:p>
        </w:tc>
        <w:tc>
          <w:tcPr>
            <w:tcW w:w="58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w:t>
            </w:r>
          </w:p>
        </w:tc>
        <w:tc>
          <w:tcPr>
            <w:tcW w:w="371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3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lang w:val="en-US" w:eastAsia="zh-CN"/>
              </w:rPr>
              <w:t>普通高等教育</w:t>
            </w:r>
            <w:r>
              <w:rPr>
                <w:rFonts w:hint="eastAsia" w:ascii="仿宋_GB2312" w:hAnsi="仿宋_GB2312" w:eastAsia="仿宋_GB2312" w:cs="仿宋_GB2312"/>
                <w:color w:val="000000"/>
                <w:sz w:val="24"/>
              </w:rPr>
              <w:t>大学及以上</w:t>
            </w:r>
            <w:r>
              <w:rPr>
                <w:rFonts w:hint="eastAsia" w:ascii="仿宋_GB2312" w:eastAsia="仿宋_GB2312"/>
                <w:sz w:val="24"/>
                <w:szCs w:val="24"/>
                <w:lang w:val="en-US" w:eastAsia="zh-CN"/>
              </w:rPr>
              <w:t>（需有毕业证、学位证）</w:t>
            </w:r>
            <w:r>
              <w:rPr>
                <w:rFonts w:hint="eastAsia" w:ascii="仿宋_GB2312" w:hAnsi="仿宋_GB2312" w:eastAsia="仿宋_GB2312" w:cs="仿宋_GB2312"/>
                <w:sz w:val="24"/>
              </w:rPr>
              <w:t>，财政金融类、会计与审计类专业</w:t>
            </w:r>
            <w:r>
              <w:rPr>
                <w:rFonts w:hint="eastAsia" w:ascii="仿宋_GB2312" w:hAnsi="仿宋_GB2312" w:eastAsia="仿宋_GB2312" w:cs="仿宋_GB2312"/>
                <w:sz w:val="24"/>
                <w:lang w:eastAsia="zh-CN"/>
              </w:rPr>
              <w:t>；</w:t>
            </w:r>
          </w:p>
          <w:p>
            <w:pPr>
              <w:numPr>
                <w:ilvl w:val="0"/>
                <w:numId w:val="1"/>
              </w:numPr>
              <w:spacing w:line="30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30岁</w:t>
            </w:r>
            <w:r>
              <w:rPr>
                <w:rFonts w:hint="eastAsia" w:ascii="仿宋_GB2312" w:hAnsi="仿宋_GB2312" w:eastAsia="仿宋_GB2312" w:cs="仿宋_GB2312"/>
                <w:sz w:val="24"/>
                <w:lang w:val="en-US" w:eastAsia="zh-CN"/>
              </w:rPr>
              <w:t>及</w:t>
            </w:r>
            <w:r>
              <w:rPr>
                <w:rFonts w:hint="eastAsia" w:ascii="仿宋_GB2312" w:hAnsi="仿宋_GB2312" w:eastAsia="仿宋_GB2312" w:cs="仿宋_GB2312"/>
                <w:sz w:val="24"/>
              </w:rPr>
              <w:t>以下</w:t>
            </w:r>
            <w:r>
              <w:rPr>
                <w:rFonts w:hint="eastAsia" w:ascii="仿宋_GB2312" w:hAnsi="仿宋_GB2312" w:eastAsia="仿宋_GB2312" w:cs="仿宋_GB2312"/>
                <w:sz w:val="24"/>
                <w:lang w:eastAsia="zh-CN"/>
              </w:rPr>
              <w:t>；</w:t>
            </w:r>
          </w:p>
          <w:p>
            <w:pPr>
              <w:numPr>
                <w:ilvl w:val="0"/>
                <w:numId w:val="1"/>
              </w:numPr>
              <w:spacing w:line="30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3年以上财务相关岗位工作经验</w:t>
            </w:r>
            <w:r>
              <w:rPr>
                <w:rFonts w:hint="eastAsia" w:ascii="仿宋_GB2312" w:hAnsi="仿宋_GB2312" w:eastAsia="仿宋_GB2312" w:cs="仿宋_GB2312"/>
                <w:sz w:val="24"/>
                <w:lang w:eastAsia="zh-CN"/>
              </w:rPr>
              <w:t>；</w:t>
            </w:r>
          </w:p>
          <w:p>
            <w:pPr>
              <w:numPr>
                <w:ilvl w:val="0"/>
                <w:numId w:val="1"/>
              </w:numPr>
              <w:spacing w:line="30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助理会计师及以上职称</w:t>
            </w:r>
            <w:r>
              <w:rPr>
                <w:rFonts w:hint="eastAsia" w:ascii="仿宋_GB2312" w:hAnsi="仿宋_GB2312" w:eastAsia="仿宋_GB2312" w:cs="仿宋_GB2312"/>
                <w:sz w:val="24"/>
                <w:lang w:eastAsia="zh-CN"/>
              </w:rPr>
              <w:t>。</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1、通盘核算产投商贸合并范围账目，并做专业细致的财务分析，按月度、季度、年度分析企业经营成果及预算完成情况；</w:t>
            </w:r>
          </w:p>
          <w:p>
            <w:pPr>
              <w:pStyle w:val="2"/>
              <w:spacing w:line="280" w:lineRule="exact"/>
              <w:rPr>
                <w:rFonts w:ascii="仿宋_GB2312" w:hAnsi="仿宋_GB2312" w:eastAsia="仿宋_GB2312" w:cs="仿宋_GB2312"/>
                <w:sz w:val="24"/>
              </w:rPr>
            </w:pPr>
            <w:r>
              <w:rPr>
                <w:rFonts w:hint="eastAsia" w:ascii="仿宋_GB2312" w:hAnsi="仿宋_GB2312" w:eastAsia="仿宋_GB2312" w:cs="仿宋_GB2312"/>
                <w:sz w:val="24"/>
              </w:rPr>
              <w:t>2、梳理企业往来账目，定期核对并对长期挂账的进行清理；</w:t>
            </w:r>
          </w:p>
          <w:p>
            <w:pPr>
              <w:pStyle w:val="2"/>
              <w:spacing w:line="280" w:lineRule="exact"/>
              <w:rPr>
                <w:rFonts w:ascii="仿宋_GB2312" w:hAnsi="仿宋_GB2312" w:eastAsia="仿宋_GB2312" w:cs="仿宋_GB2312"/>
                <w:sz w:val="24"/>
              </w:rPr>
            </w:pPr>
            <w:r>
              <w:rPr>
                <w:rFonts w:hint="eastAsia" w:ascii="仿宋_GB2312" w:hAnsi="仿宋_GB2312" w:eastAsia="仿宋_GB2312" w:cs="仿宋_GB2312"/>
                <w:sz w:val="24"/>
              </w:rPr>
              <w:t>3、对接集团相关部门，按要求编制报表并上报；</w:t>
            </w:r>
          </w:p>
          <w:p>
            <w:pPr>
              <w:spacing w:line="280" w:lineRule="exact"/>
              <w:jc w:val="left"/>
              <w:rPr>
                <w:rFonts w:hint="eastAsia" w:ascii="仿宋_GB2312" w:eastAsia="仿宋_GB2312"/>
                <w:szCs w:val="21"/>
              </w:rPr>
            </w:pPr>
            <w:r>
              <w:rPr>
                <w:rFonts w:hint="eastAsia" w:ascii="仿宋_GB2312" w:hAnsi="仿宋_GB2312" w:eastAsia="仿宋_GB2312" w:cs="仿宋_GB2312"/>
                <w:sz w:val="24"/>
              </w:rPr>
              <w:t>4、其他部门事务及领导交办的事项。</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李</w:t>
            </w:r>
            <w:r>
              <w:rPr>
                <w:rFonts w:hint="eastAsia" w:ascii="仿宋_GB2312" w:eastAsia="仿宋_GB2312"/>
                <w:sz w:val="24"/>
                <w:lang w:val="en-US" w:eastAsia="zh-CN"/>
              </w:rPr>
              <w:t>女士</w:t>
            </w:r>
            <w:r>
              <w:rPr>
                <w:rFonts w:hint="eastAsia" w:ascii="仿宋_GB2312" w:eastAsia="仿宋_GB2312"/>
                <w:sz w:val="24"/>
              </w:rPr>
              <w:t>85213569</w:t>
            </w:r>
          </w:p>
        </w:tc>
      </w:tr>
      <w:tr>
        <w:tblPrEx>
          <w:tblCellMar>
            <w:top w:w="0" w:type="dxa"/>
            <w:left w:w="108" w:type="dxa"/>
            <w:bottom w:w="0" w:type="dxa"/>
            <w:right w:w="108" w:type="dxa"/>
          </w:tblCellMar>
        </w:tblPrEx>
        <w:trPr>
          <w:trHeight w:val="7665"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江西产投商贸发展有限公司</w:t>
            </w:r>
          </w:p>
        </w:tc>
        <w:tc>
          <w:tcPr>
            <w:tcW w:w="48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外派会计岗</w:t>
            </w:r>
          </w:p>
        </w:tc>
        <w:tc>
          <w:tcPr>
            <w:tcW w:w="58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1</w:t>
            </w:r>
          </w:p>
        </w:tc>
        <w:tc>
          <w:tcPr>
            <w:tcW w:w="371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pacing w:line="30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val="en-US" w:eastAsia="zh-CN"/>
              </w:rPr>
              <w:t>普通高等教育</w:t>
            </w:r>
            <w:r>
              <w:rPr>
                <w:rFonts w:hint="eastAsia" w:ascii="仿宋_GB2312" w:hAnsi="仿宋_GB2312" w:eastAsia="仿宋_GB2312" w:cs="仿宋_GB2312"/>
                <w:color w:val="000000"/>
                <w:sz w:val="24"/>
              </w:rPr>
              <w:t>大学及以上</w:t>
            </w:r>
            <w:r>
              <w:rPr>
                <w:rFonts w:hint="eastAsia" w:ascii="仿宋_GB2312" w:eastAsia="仿宋_GB2312"/>
                <w:sz w:val="24"/>
                <w:szCs w:val="24"/>
                <w:lang w:val="en-US" w:eastAsia="zh-CN"/>
              </w:rPr>
              <w:t>（需有毕业证、学位证）</w:t>
            </w:r>
            <w:r>
              <w:rPr>
                <w:rFonts w:hint="eastAsia" w:ascii="仿宋_GB2312" w:hAnsi="仿宋_GB2312" w:eastAsia="仿宋_GB2312" w:cs="仿宋_GB2312"/>
                <w:sz w:val="24"/>
              </w:rPr>
              <w:t>，财政金融类、会计与审计类专业</w:t>
            </w:r>
            <w:r>
              <w:rPr>
                <w:rFonts w:hint="eastAsia" w:ascii="仿宋_GB2312" w:hAnsi="仿宋_GB2312" w:eastAsia="仿宋_GB2312" w:cs="仿宋_GB2312"/>
                <w:sz w:val="24"/>
                <w:lang w:eastAsia="zh-CN"/>
              </w:rPr>
              <w:t>；</w:t>
            </w:r>
          </w:p>
          <w:p>
            <w:pPr>
              <w:numPr>
                <w:ilvl w:val="0"/>
                <w:numId w:val="2"/>
              </w:numPr>
              <w:spacing w:line="30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岁</w:t>
            </w:r>
            <w:r>
              <w:rPr>
                <w:rFonts w:hint="eastAsia" w:ascii="仿宋_GB2312" w:hAnsi="仿宋_GB2312" w:eastAsia="仿宋_GB2312" w:cs="仿宋_GB2312"/>
                <w:sz w:val="24"/>
                <w:lang w:val="en-US" w:eastAsia="zh-CN"/>
              </w:rPr>
              <w:t>及</w:t>
            </w:r>
            <w:r>
              <w:rPr>
                <w:rFonts w:hint="eastAsia" w:ascii="仿宋_GB2312" w:hAnsi="仿宋_GB2312" w:eastAsia="仿宋_GB2312" w:cs="仿宋_GB2312"/>
                <w:sz w:val="24"/>
              </w:rPr>
              <w:t>以下</w:t>
            </w:r>
            <w:r>
              <w:rPr>
                <w:rFonts w:hint="eastAsia" w:ascii="仿宋_GB2312" w:hAnsi="仿宋_GB2312" w:eastAsia="仿宋_GB2312" w:cs="仿宋_GB2312"/>
                <w:sz w:val="24"/>
                <w:lang w:eastAsia="zh-CN"/>
              </w:rPr>
              <w:t>；</w:t>
            </w:r>
          </w:p>
          <w:p>
            <w:pPr>
              <w:numPr>
                <w:ilvl w:val="0"/>
                <w:numId w:val="2"/>
              </w:numPr>
              <w:spacing w:line="30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3年以上房地产会计工作经验</w:t>
            </w:r>
            <w:r>
              <w:rPr>
                <w:rFonts w:hint="eastAsia" w:ascii="仿宋_GB2312" w:hAnsi="仿宋_GB2312" w:eastAsia="仿宋_GB2312" w:cs="仿宋_GB2312"/>
                <w:sz w:val="24"/>
                <w:lang w:eastAsia="zh-CN"/>
              </w:rPr>
              <w:t>；</w:t>
            </w:r>
          </w:p>
          <w:p>
            <w:pPr>
              <w:numPr>
                <w:ilvl w:val="0"/>
                <w:numId w:val="2"/>
              </w:numPr>
              <w:spacing w:line="30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助理会计师及以上职称</w:t>
            </w:r>
            <w:r>
              <w:rPr>
                <w:rFonts w:hint="eastAsia" w:ascii="仿宋_GB2312" w:hAnsi="仿宋_GB2312" w:eastAsia="仿宋_GB2312" w:cs="仿宋_GB2312"/>
                <w:sz w:val="24"/>
                <w:lang w:eastAsia="zh-CN"/>
              </w:rPr>
              <w:t>。</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24"/>
              </w:rPr>
            </w:pPr>
            <w:r>
              <w:rPr>
                <w:rFonts w:hint="eastAsia" w:ascii="仿宋_GB2312" w:hAnsi="仿宋_GB2312" w:eastAsia="仿宋_GB2312" w:cs="仿宋_GB2312"/>
                <w:sz w:val="24"/>
              </w:rPr>
              <w:t>1、按财务管理制度的要求，认真审核收支原始凭证，按财务规定进行帐务处理，做到账目清楚、数据准确、结算及时；</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24"/>
              </w:rPr>
            </w:pPr>
            <w:r>
              <w:rPr>
                <w:rFonts w:hint="eastAsia" w:ascii="仿宋_GB2312" w:hAnsi="仿宋_GB2312" w:eastAsia="仿宋_GB2312" w:cs="仿宋_GB2312"/>
                <w:sz w:val="24"/>
              </w:rPr>
              <w:t>2、定期组织对公司固定资金和流动资金的清查、核实，确保财产的准确性，加强对固定资产和流动资产的管理，提高资金利用率。</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24"/>
              </w:rPr>
            </w:pPr>
            <w:r>
              <w:rPr>
                <w:rFonts w:hint="eastAsia" w:ascii="仿宋_GB2312" w:hAnsi="仿宋_GB2312" w:eastAsia="仿宋_GB2312" w:cs="仿宋_GB2312"/>
                <w:sz w:val="24"/>
              </w:rPr>
              <w:t>3、按时编制月、季、年度会计报表，做到数字真实、计算准确、说明清楚、报送及时；</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24"/>
              </w:rPr>
            </w:pPr>
            <w:r>
              <w:rPr>
                <w:rFonts w:hint="eastAsia" w:ascii="仿宋_GB2312" w:hAnsi="仿宋_GB2312" w:eastAsia="仿宋_GB2312" w:cs="仿宋_GB2312"/>
                <w:sz w:val="24"/>
              </w:rPr>
              <w:t>4、对公司的会计凭证、帐薄报表、财务计划和重要经济合同等会计资料定期收集、审查、装订成册、登记编号，按照《会计档案管理办法》的规定妥善保管，并按照规定办理销毁报批手续；</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24"/>
              </w:rPr>
            </w:pPr>
            <w:r>
              <w:rPr>
                <w:rFonts w:hint="eastAsia" w:ascii="仿宋_GB2312" w:hAnsi="仿宋_GB2312" w:eastAsia="仿宋_GB2312" w:cs="仿宋_GB2312"/>
                <w:sz w:val="24"/>
              </w:rPr>
              <w:t>5、督导所负责岗位的工作情况，并对工作完成的效果负有直接的责任；</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eastAsia="仿宋_GB2312"/>
                <w:szCs w:val="21"/>
              </w:rPr>
            </w:pPr>
            <w:r>
              <w:rPr>
                <w:rFonts w:hint="eastAsia" w:ascii="仿宋_GB2312" w:hAnsi="仿宋_GB2312" w:eastAsia="仿宋_GB2312" w:cs="仿宋_GB2312"/>
                <w:sz w:val="24"/>
              </w:rPr>
              <w:t>6、上级单位及领导交办的其他具体事项。</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李</w:t>
            </w:r>
            <w:r>
              <w:rPr>
                <w:rFonts w:hint="eastAsia" w:ascii="仿宋_GB2312" w:eastAsia="仿宋_GB2312"/>
                <w:sz w:val="24"/>
                <w:lang w:val="en-US" w:eastAsia="zh-CN"/>
              </w:rPr>
              <w:t>女士</w:t>
            </w:r>
            <w:r>
              <w:rPr>
                <w:rFonts w:hint="eastAsia" w:ascii="仿宋_GB2312" w:eastAsia="仿宋_GB2312"/>
                <w:sz w:val="24"/>
              </w:rPr>
              <w:t>85213569</w:t>
            </w:r>
          </w:p>
        </w:tc>
      </w:tr>
      <w:tr>
        <w:tblPrEx>
          <w:tblCellMar>
            <w:top w:w="0" w:type="dxa"/>
            <w:left w:w="108" w:type="dxa"/>
            <w:bottom w:w="0" w:type="dxa"/>
            <w:right w:w="108" w:type="dxa"/>
          </w:tblCellMar>
        </w:tblPrEx>
        <w:trPr>
          <w:trHeight w:val="2809"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7</w:t>
            </w: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 xml:space="preserve">江西奇佳国际物流园有限公司 </w:t>
            </w:r>
          </w:p>
        </w:tc>
        <w:tc>
          <w:tcPr>
            <w:tcW w:w="48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营销中心业务员</w:t>
            </w:r>
          </w:p>
        </w:tc>
        <w:tc>
          <w:tcPr>
            <w:tcW w:w="58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w:t>
            </w:r>
          </w:p>
        </w:tc>
        <w:tc>
          <w:tcPr>
            <w:tcW w:w="3713" w:type="dxa"/>
            <w:tcBorders>
              <w:top w:val="single" w:color="000000" w:sz="4" w:space="0"/>
              <w:left w:val="single" w:color="000000" w:sz="4" w:space="0"/>
              <w:bottom w:val="single" w:color="000000" w:sz="4" w:space="0"/>
              <w:right w:val="single" w:color="000000" w:sz="4" w:space="0"/>
            </w:tcBorders>
            <w:vAlign w:val="center"/>
          </w:tcPr>
          <w:p>
            <w:pPr>
              <w:numPr>
                <w:ilvl w:val="0"/>
                <w:numId w:val="3"/>
              </w:numPr>
              <w:spacing w:line="300" w:lineRule="exact"/>
              <w:jc w:val="left"/>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sz w:val="24"/>
                <w:lang w:val="en-US" w:eastAsia="zh-CN"/>
              </w:rPr>
              <w:t>普通高等教育</w:t>
            </w:r>
            <w:r>
              <w:rPr>
                <w:rFonts w:hint="eastAsia" w:ascii="仿宋_GB2312" w:hAnsi="仿宋_GB2312" w:eastAsia="仿宋_GB2312" w:cs="仿宋_GB2312"/>
                <w:color w:val="000000"/>
                <w:sz w:val="24"/>
              </w:rPr>
              <w:t>大学及以上</w:t>
            </w:r>
            <w:r>
              <w:rPr>
                <w:rFonts w:hint="eastAsia" w:ascii="仿宋_GB2312" w:eastAsia="仿宋_GB2312"/>
                <w:sz w:val="24"/>
                <w:szCs w:val="24"/>
                <w:lang w:val="en-US" w:eastAsia="zh-CN"/>
              </w:rPr>
              <w:t>（需有毕业证、学位证）</w:t>
            </w:r>
            <w:r>
              <w:rPr>
                <w:rFonts w:hint="eastAsia" w:ascii="仿宋_GB2312" w:hAnsi="仿宋_GB2312" w:eastAsia="仿宋_GB2312" w:cs="仿宋_GB2312"/>
                <w:color w:val="000000"/>
                <w:sz w:val="24"/>
              </w:rPr>
              <w:t>，工商管理类</w:t>
            </w:r>
            <w:r>
              <w:rPr>
                <w:rFonts w:hint="eastAsia" w:ascii="仿宋_GB2312" w:hAnsi="仿宋_GB2312" w:eastAsia="仿宋_GB2312" w:cs="仿宋_GB2312"/>
                <w:color w:val="000000"/>
                <w:kern w:val="0"/>
                <w:sz w:val="24"/>
                <w:lang w:bidi="ar"/>
              </w:rPr>
              <w:t>专业</w:t>
            </w:r>
            <w:r>
              <w:rPr>
                <w:rFonts w:hint="eastAsia" w:ascii="仿宋_GB2312" w:hAnsi="仿宋_GB2312" w:eastAsia="仿宋_GB2312" w:cs="仿宋_GB2312"/>
                <w:color w:val="000000"/>
                <w:kern w:val="0"/>
                <w:sz w:val="24"/>
                <w:lang w:eastAsia="zh-CN" w:bidi="ar"/>
              </w:rPr>
              <w:t>；</w:t>
            </w:r>
          </w:p>
          <w:p>
            <w:pPr>
              <w:numPr>
                <w:ilvl w:val="0"/>
                <w:numId w:val="3"/>
              </w:numPr>
              <w:spacing w:line="300" w:lineRule="exact"/>
              <w:jc w:val="left"/>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sz w:val="24"/>
                <w:lang w:val="en-US" w:eastAsia="zh-CN"/>
              </w:rPr>
              <w:t>35岁及以下</w:t>
            </w:r>
            <w:r>
              <w:rPr>
                <w:rFonts w:hint="eastAsia" w:ascii="仿宋_GB2312" w:hAnsi="仿宋_GB2312" w:eastAsia="仿宋_GB2312" w:cs="仿宋_GB2312"/>
                <w:sz w:val="24"/>
                <w:lang w:eastAsia="zh-CN"/>
              </w:rPr>
              <w:t>；</w:t>
            </w:r>
          </w:p>
          <w:p>
            <w:pPr>
              <w:numPr>
                <w:ilvl w:val="0"/>
                <w:numId w:val="3"/>
              </w:numPr>
              <w:spacing w:line="300" w:lineRule="exact"/>
              <w:jc w:val="left"/>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sz w:val="24"/>
              </w:rPr>
              <w:t>2年以上相关工作经验</w:t>
            </w:r>
            <w:r>
              <w:rPr>
                <w:rFonts w:hint="eastAsia" w:ascii="仿宋_GB2312" w:hAnsi="仿宋_GB2312" w:eastAsia="仿宋_GB2312" w:cs="仿宋_GB2312"/>
                <w:color w:val="000000"/>
                <w:sz w:val="24"/>
                <w:lang w:eastAsia="zh-CN"/>
              </w:rPr>
              <w:t>。</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numPr>
                <w:ilvl w:val="0"/>
                <w:numId w:val="4"/>
              </w:numPr>
              <w:spacing w:line="28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及时做好空仓客户入驻工作。</w:t>
            </w:r>
          </w:p>
          <w:p>
            <w:pPr>
              <w:numPr>
                <w:ilvl w:val="0"/>
                <w:numId w:val="4"/>
              </w:numPr>
              <w:spacing w:line="28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收集市场信息，建立客户档案。</w:t>
            </w:r>
          </w:p>
          <w:p>
            <w:pPr>
              <w:numPr>
                <w:ilvl w:val="0"/>
                <w:numId w:val="4"/>
              </w:numPr>
              <w:spacing w:line="28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联系客户做好记录，并将情况反馈给部门。</w:t>
            </w:r>
          </w:p>
          <w:p>
            <w:pPr>
              <w:numPr>
                <w:ilvl w:val="0"/>
                <w:numId w:val="4"/>
              </w:numPr>
              <w:spacing w:line="28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协助部门做好合同谈判工作。</w:t>
            </w:r>
          </w:p>
          <w:p>
            <w:pPr>
              <w:spacing w:line="280" w:lineRule="exact"/>
              <w:jc w:val="left"/>
              <w:rPr>
                <w:rFonts w:hint="eastAsia" w:ascii="仿宋_GB2312" w:eastAsia="仿宋_GB2312"/>
                <w:szCs w:val="21"/>
              </w:rPr>
            </w:pPr>
            <w:r>
              <w:rPr>
                <w:rFonts w:hint="eastAsia" w:ascii="仿宋_GB2312" w:hAnsi="仿宋_GB2312" w:eastAsia="仿宋_GB2312" w:cs="仿宋_GB2312"/>
                <w:color w:val="000000"/>
                <w:sz w:val="24"/>
              </w:rPr>
              <w:t>及时了解园区客户动态，协调相关单位的业务联系。协助经理做好客户回访、跟踪并做好记录。</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李</w:t>
            </w:r>
            <w:r>
              <w:rPr>
                <w:rFonts w:hint="eastAsia" w:ascii="仿宋_GB2312" w:eastAsia="仿宋_GB2312"/>
                <w:sz w:val="24"/>
                <w:lang w:val="en-US" w:eastAsia="zh-CN"/>
              </w:rPr>
              <w:t>女士</w:t>
            </w:r>
            <w:r>
              <w:rPr>
                <w:rFonts w:hint="eastAsia" w:ascii="仿宋_GB2312" w:eastAsia="仿宋_GB2312"/>
                <w:sz w:val="24"/>
              </w:rPr>
              <w:t>85213569</w:t>
            </w:r>
          </w:p>
        </w:tc>
      </w:tr>
      <w:tr>
        <w:tblPrEx>
          <w:tblCellMar>
            <w:top w:w="0" w:type="dxa"/>
            <w:left w:w="108" w:type="dxa"/>
            <w:bottom w:w="0" w:type="dxa"/>
            <w:right w:w="108" w:type="dxa"/>
          </w:tblCellMar>
        </w:tblPrEx>
        <w:trPr>
          <w:trHeight w:val="4210"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w:t>
            </w: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江西奇佳国际物流园有限公司</w:t>
            </w:r>
          </w:p>
        </w:tc>
        <w:tc>
          <w:tcPr>
            <w:tcW w:w="480"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财务部会计</w:t>
            </w:r>
          </w:p>
        </w:tc>
        <w:tc>
          <w:tcPr>
            <w:tcW w:w="58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w:t>
            </w:r>
          </w:p>
        </w:tc>
        <w:tc>
          <w:tcPr>
            <w:tcW w:w="3713" w:type="dxa"/>
            <w:tcBorders>
              <w:top w:val="single" w:color="000000" w:sz="4" w:space="0"/>
              <w:left w:val="single" w:color="000000" w:sz="4" w:space="0"/>
              <w:bottom w:val="single" w:color="000000" w:sz="4" w:space="0"/>
              <w:right w:val="single" w:color="000000" w:sz="4" w:space="0"/>
            </w:tcBorders>
            <w:vAlign w:val="center"/>
          </w:tcPr>
          <w:p>
            <w:pPr>
              <w:numPr>
                <w:ilvl w:val="0"/>
                <w:numId w:val="5"/>
              </w:numPr>
              <w:spacing w:line="30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val="en-US" w:eastAsia="zh-CN"/>
              </w:rPr>
              <w:t>普通高等教育</w:t>
            </w:r>
            <w:r>
              <w:rPr>
                <w:rFonts w:hint="eastAsia" w:ascii="仿宋_GB2312" w:hAnsi="仿宋_GB2312" w:eastAsia="仿宋_GB2312" w:cs="仿宋_GB2312"/>
                <w:color w:val="000000"/>
                <w:sz w:val="24"/>
              </w:rPr>
              <w:t>大学及以上</w:t>
            </w:r>
            <w:r>
              <w:rPr>
                <w:rFonts w:hint="eastAsia" w:ascii="仿宋_GB2312" w:eastAsia="仿宋_GB2312"/>
                <w:sz w:val="24"/>
                <w:szCs w:val="24"/>
                <w:lang w:val="en-US" w:eastAsia="zh-CN"/>
              </w:rPr>
              <w:t>（需有毕业证、学位证）</w:t>
            </w:r>
            <w:r>
              <w:rPr>
                <w:rFonts w:hint="eastAsia" w:ascii="仿宋_GB2312" w:hAnsi="仿宋_GB2312" w:eastAsia="仿宋_GB2312" w:cs="仿宋_GB2312"/>
                <w:color w:val="000000"/>
                <w:sz w:val="24"/>
              </w:rPr>
              <w:t>，</w:t>
            </w:r>
            <w:r>
              <w:rPr>
                <w:rFonts w:hint="eastAsia" w:ascii="仿宋_GB2312" w:hAnsi="仿宋_GB2312" w:eastAsia="仿宋_GB2312" w:cs="仿宋_GB2312"/>
                <w:sz w:val="24"/>
              </w:rPr>
              <w:t>财政金融类、会计与审计类专业</w:t>
            </w:r>
            <w:r>
              <w:rPr>
                <w:rFonts w:hint="eastAsia" w:ascii="仿宋_GB2312" w:hAnsi="仿宋_GB2312" w:eastAsia="仿宋_GB2312" w:cs="仿宋_GB2312"/>
                <w:sz w:val="24"/>
                <w:lang w:eastAsia="zh-CN"/>
              </w:rPr>
              <w:t>；</w:t>
            </w:r>
          </w:p>
          <w:p>
            <w:pPr>
              <w:numPr>
                <w:ilvl w:val="0"/>
                <w:numId w:val="5"/>
              </w:numPr>
              <w:spacing w:line="30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color w:val="000000"/>
                <w:sz w:val="24"/>
                <w:lang w:val="en-US" w:eastAsia="zh-CN"/>
              </w:rPr>
              <w:t>35</w:t>
            </w:r>
            <w:r>
              <w:rPr>
                <w:rFonts w:hint="eastAsia" w:ascii="仿宋_GB2312" w:hAnsi="仿宋_GB2312" w:eastAsia="仿宋_GB2312" w:cs="仿宋_GB2312"/>
                <w:color w:val="000000"/>
                <w:sz w:val="24"/>
              </w:rPr>
              <w:t>岁</w:t>
            </w:r>
            <w:r>
              <w:rPr>
                <w:rFonts w:hint="eastAsia" w:ascii="仿宋_GB2312" w:hAnsi="仿宋_GB2312" w:eastAsia="仿宋_GB2312" w:cs="仿宋_GB2312"/>
                <w:color w:val="000000"/>
                <w:sz w:val="24"/>
                <w:lang w:val="en-US" w:eastAsia="zh-CN"/>
              </w:rPr>
              <w:t>及以下</w:t>
            </w:r>
            <w:r>
              <w:rPr>
                <w:rFonts w:hint="eastAsia" w:ascii="仿宋_GB2312" w:hAnsi="仿宋_GB2312" w:eastAsia="仿宋_GB2312" w:cs="仿宋_GB2312"/>
                <w:color w:val="000000"/>
                <w:sz w:val="24"/>
                <w:lang w:eastAsia="zh-CN"/>
              </w:rPr>
              <w:t>；</w:t>
            </w:r>
          </w:p>
          <w:p>
            <w:pPr>
              <w:numPr>
                <w:ilvl w:val="0"/>
                <w:numId w:val="5"/>
              </w:numPr>
              <w:spacing w:line="30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color w:val="000000"/>
                <w:sz w:val="24"/>
              </w:rPr>
              <w:t>3年以上相关工作经验</w:t>
            </w:r>
            <w:r>
              <w:rPr>
                <w:rFonts w:hint="eastAsia" w:ascii="仿宋_GB2312" w:hAnsi="仿宋_GB2312" w:eastAsia="仿宋_GB2312" w:cs="仿宋_GB2312"/>
                <w:color w:val="000000"/>
                <w:sz w:val="24"/>
                <w:lang w:eastAsia="zh-CN"/>
              </w:rPr>
              <w:t>；</w:t>
            </w:r>
          </w:p>
          <w:p>
            <w:pPr>
              <w:numPr>
                <w:ilvl w:val="0"/>
                <w:numId w:val="5"/>
              </w:numPr>
              <w:spacing w:line="30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助理会计师及以上职称</w:t>
            </w:r>
            <w:r>
              <w:rPr>
                <w:rFonts w:hint="eastAsia" w:ascii="仿宋_GB2312" w:hAnsi="仿宋_GB2312" w:eastAsia="仿宋_GB2312" w:cs="仿宋_GB2312"/>
                <w:sz w:val="24"/>
                <w:lang w:eastAsia="zh-CN"/>
              </w:rPr>
              <w:t>。</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1、负责协调出纳按要求做好财务核算工作。</w:t>
            </w:r>
          </w:p>
          <w:p>
            <w:pPr>
              <w:spacing w:line="28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2、负责及时处理解决财务工作中发生的问题，保证财务会计核算工作的正常进行。</w:t>
            </w:r>
          </w:p>
          <w:p>
            <w:pPr>
              <w:spacing w:line="28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3、按财务管理制度的要求，审核收支原始凭证，按财务规定进行帐务处理。</w:t>
            </w:r>
          </w:p>
          <w:p>
            <w:pPr>
              <w:spacing w:line="28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4、按时编制月、季、年度会计报表。</w:t>
            </w:r>
          </w:p>
          <w:p>
            <w:pPr>
              <w:spacing w:line="280" w:lineRule="exact"/>
              <w:jc w:val="left"/>
              <w:rPr>
                <w:rFonts w:hint="eastAsia" w:ascii="仿宋_GB2312" w:eastAsia="仿宋_GB2312"/>
                <w:szCs w:val="21"/>
              </w:rPr>
            </w:pPr>
            <w:r>
              <w:rPr>
                <w:rFonts w:hint="eastAsia" w:ascii="仿宋_GB2312" w:hAnsi="仿宋_GB2312" w:eastAsia="仿宋_GB2312" w:cs="仿宋_GB2312"/>
                <w:color w:val="000000"/>
                <w:sz w:val="24"/>
              </w:rPr>
              <w:t>5、对公司的会计凭证、帐薄报表、财务计划和重要经济合同等会计资料定期收集、审查、装订成册、登记编号，按照《会计档案管理办法》的规定妥善保管，并按照规定办理销毁报批手续。</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李</w:t>
            </w:r>
            <w:r>
              <w:rPr>
                <w:rFonts w:hint="eastAsia" w:ascii="仿宋_GB2312" w:eastAsia="仿宋_GB2312"/>
                <w:sz w:val="24"/>
                <w:lang w:val="en-US" w:eastAsia="zh-CN"/>
              </w:rPr>
              <w:t>女士</w:t>
            </w:r>
            <w:r>
              <w:rPr>
                <w:rFonts w:hint="eastAsia" w:ascii="仿宋_GB2312" w:eastAsia="仿宋_GB2312"/>
                <w:sz w:val="24"/>
              </w:rPr>
              <w:t>85213569</w:t>
            </w:r>
          </w:p>
        </w:tc>
      </w:tr>
      <w:tr>
        <w:tblPrEx>
          <w:tblCellMar>
            <w:top w:w="0" w:type="dxa"/>
            <w:left w:w="108" w:type="dxa"/>
            <w:bottom w:w="0" w:type="dxa"/>
            <w:right w:w="108" w:type="dxa"/>
          </w:tblCellMar>
        </w:tblPrEx>
        <w:trPr>
          <w:trHeight w:val="3698"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9</w:t>
            </w: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上海赣讯达国际贸易有限公司</w:t>
            </w:r>
          </w:p>
        </w:tc>
        <w:tc>
          <w:tcPr>
            <w:tcW w:w="48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highlight w:val="none"/>
              </w:rPr>
              <w:t>业务部门副经理</w:t>
            </w:r>
          </w:p>
        </w:tc>
        <w:tc>
          <w:tcPr>
            <w:tcW w:w="58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w:t>
            </w:r>
          </w:p>
        </w:tc>
        <w:tc>
          <w:tcPr>
            <w:tcW w:w="3713" w:type="dxa"/>
            <w:tcBorders>
              <w:top w:val="single" w:color="000000" w:sz="4" w:space="0"/>
              <w:left w:val="single" w:color="000000" w:sz="4" w:space="0"/>
              <w:bottom w:val="single" w:color="000000" w:sz="4" w:space="0"/>
              <w:right w:val="single" w:color="000000" w:sz="4" w:space="0"/>
            </w:tcBorders>
            <w:vAlign w:val="center"/>
          </w:tcPr>
          <w:p>
            <w:pPr>
              <w:numPr>
                <w:ilvl w:val="0"/>
                <w:numId w:val="6"/>
              </w:numPr>
              <w:spacing w:line="30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val="en-US" w:eastAsia="zh-CN"/>
              </w:rPr>
              <w:t>普通高等教育</w:t>
            </w:r>
            <w:r>
              <w:rPr>
                <w:rFonts w:hint="eastAsia" w:ascii="仿宋_GB2312" w:hAnsi="仿宋_GB2312" w:eastAsia="仿宋_GB2312" w:cs="仿宋_GB2312"/>
                <w:color w:val="000000"/>
                <w:sz w:val="24"/>
              </w:rPr>
              <w:t>大学及以上</w:t>
            </w:r>
            <w:r>
              <w:rPr>
                <w:rFonts w:hint="eastAsia" w:ascii="仿宋_GB2312" w:eastAsia="仿宋_GB2312"/>
                <w:sz w:val="24"/>
                <w:szCs w:val="24"/>
                <w:lang w:val="en-US" w:eastAsia="zh-CN"/>
              </w:rPr>
              <w:t>（需有毕业证、学位证）</w:t>
            </w:r>
            <w:r>
              <w:rPr>
                <w:rFonts w:hint="eastAsia" w:ascii="仿宋_GB2312" w:hAnsi="仿宋_GB2312" w:eastAsia="仿宋_GB2312" w:cs="仿宋_GB2312"/>
                <w:sz w:val="24"/>
              </w:rPr>
              <w:t>，经济与贸易类、财政金融类、工商管理类专业</w:t>
            </w:r>
            <w:r>
              <w:rPr>
                <w:rFonts w:hint="eastAsia" w:ascii="仿宋_GB2312" w:hAnsi="仿宋_GB2312" w:eastAsia="仿宋_GB2312" w:cs="仿宋_GB2312"/>
                <w:sz w:val="24"/>
                <w:lang w:eastAsia="zh-CN"/>
              </w:rPr>
              <w:t>；</w:t>
            </w:r>
          </w:p>
          <w:p>
            <w:pPr>
              <w:numPr>
                <w:ilvl w:val="0"/>
                <w:numId w:val="6"/>
              </w:numPr>
              <w:spacing w:line="30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35岁</w:t>
            </w:r>
            <w:r>
              <w:rPr>
                <w:rFonts w:hint="eastAsia" w:ascii="仿宋_GB2312" w:hAnsi="仿宋_GB2312" w:eastAsia="仿宋_GB2312" w:cs="仿宋_GB2312"/>
                <w:sz w:val="24"/>
                <w:lang w:val="en-US" w:eastAsia="zh-CN"/>
              </w:rPr>
              <w:t>及</w:t>
            </w:r>
            <w:r>
              <w:rPr>
                <w:rFonts w:hint="eastAsia" w:ascii="仿宋_GB2312" w:hAnsi="仿宋_GB2312" w:eastAsia="仿宋_GB2312" w:cs="仿宋_GB2312"/>
                <w:sz w:val="24"/>
              </w:rPr>
              <w:t>以下</w:t>
            </w:r>
            <w:r>
              <w:rPr>
                <w:rFonts w:hint="eastAsia" w:ascii="仿宋_GB2312" w:hAnsi="仿宋_GB2312" w:eastAsia="仿宋_GB2312" w:cs="仿宋_GB2312"/>
                <w:sz w:val="24"/>
                <w:lang w:eastAsia="zh-CN"/>
              </w:rPr>
              <w:t>；</w:t>
            </w:r>
          </w:p>
          <w:p>
            <w:pPr>
              <w:numPr>
                <w:ilvl w:val="0"/>
                <w:numId w:val="6"/>
              </w:numPr>
              <w:spacing w:line="30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从事零售、批发、贸易行业，拥有5年及以上工作经验</w:t>
            </w:r>
            <w:r>
              <w:rPr>
                <w:rFonts w:hint="eastAsia" w:ascii="仿宋_GB2312" w:hAnsi="仿宋_GB2312" w:eastAsia="仿宋_GB2312" w:cs="仿宋_GB2312"/>
                <w:sz w:val="24"/>
                <w:lang w:eastAsia="zh-CN"/>
              </w:rPr>
              <w:t>；</w:t>
            </w:r>
          </w:p>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、服从长期出差、派驻外地；</w:t>
            </w:r>
          </w:p>
          <w:p>
            <w:pPr>
              <w:spacing w:line="28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、具有吃苦耐劳精神。</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国有企业担任部门领导副职满5年；</w:t>
            </w:r>
          </w:p>
          <w:p>
            <w:pPr>
              <w:spacing w:line="28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民营、外资、中外合资企业</w:t>
            </w:r>
            <w:r>
              <w:rPr>
                <w:rFonts w:hint="eastAsia" w:ascii="仿宋_GB2312" w:hAnsi="仿宋_GB2312" w:eastAsia="仿宋_GB2312" w:cs="仿宋_GB2312"/>
                <w:sz w:val="24"/>
              </w:rPr>
              <w:t>担任部门领导副职满5年</w:t>
            </w:r>
            <w:r>
              <w:rPr>
                <w:rFonts w:hint="eastAsia" w:ascii="仿宋_GB2312" w:hAnsi="仿宋_GB2312" w:eastAsia="仿宋_GB2312" w:cs="仿宋_GB2312"/>
                <w:sz w:val="24"/>
                <w:lang w:eastAsia="zh-CN"/>
              </w:rPr>
              <w:t>。</w:t>
            </w:r>
          </w:p>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1、根据公司业务流程管理制度，推进公司业务发展，根据业务行业的不同，落实对各项业务的动态化监控；</w:t>
            </w:r>
          </w:p>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2、根据公司业务协调管理机制，开展业务交流，整合资源，提高业务效率；</w:t>
            </w:r>
          </w:p>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3、对公司贸易业务的交易结构、尽调、回报和风险等进行分析，拟出业务方案、到期回收资金等；</w:t>
            </w:r>
          </w:p>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4、开拓新型市场及拓展客户；</w:t>
            </w:r>
          </w:p>
          <w:p>
            <w:pPr>
              <w:spacing w:line="280" w:lineRule="exact"/>
              <w:rPr>
                <w:rFonts w:hint="eastAsia" w:ascii="仿宋_GB2312" w:eastAsia="仿宋_GB2312"/>
                <w:szCs w:val="21"/>
              </w:rPr>
            </w:pPr>
            <w:r>
              <w:rPr>
                <w:rFonts w:hint="eastAsia" w:ascii="仿宋_GB2312" w:hAnsi="仿宋_GB2312" w:eastAsia="仿宋_GB2312" w:cs="仿宋_GB2312"/>
                <w:sz w:val="24"/>
              </w:rPr>
              <w:t>5、完成领导交办的其他事宜。</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李</w:t>
            </w:r>
            <w:r>
              <w:rPr>
                <w:rFonts w:hint="eastAsia" w:ascii="仿宋_GB2312" w:eastAsia="仿宋_GB2312"/>
                <w:sz w:val="24"/>
                <w:lang w:val="en-US" w:eastAsia="zh-CN"/>
              </w:rPr>
              <w:t>女士</w:t>
            </w:r>
            <w:r>
              <w:rPr>
                <w:rFonts w:hint="eastAsia" w:ascii="仿宋_GB2312" w:eastAsia="仿宋_GB2312"/>
                <w:sz w:val="24"/>
              </w:rPr>
              <w:t>85213569</w:t>
            </w:r>
          </w:p>
        </w:tc>
      </w:tr>
      <w:tr>
        <w:tblPrEx>
          <w:tblCellMar>
            <w:top w:w="0" w:type="dxa"/>
            <w:left w:w="108" w:type="dxa"/>
            <w:bottom w:w="0" w:type="dxa"/>
            <w:right w:w="108" w:type="dxa"/>
          </w:tblCellMar>
        </w:tblPrEx>
        <w:trPr>
          <w:trHeight w:val="3423"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10</w:t>
            </w: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江西江联设备安装有限公司</w:t>
            </w: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工程师</w:t>
            </w:r>
          </w:p>
        </w:tc>
        <w:tc>
          <w:tcPr>
            <w:tcW w:w="5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w:t>
            </w:r>
          </w:p>
        </w:tc>
        <w:tc>
          <w:tcPr>
            <w:tcW w:w="37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普通高等教育</w:t>
            </w:r>
            <w:r>
              <w:rPr>
                <w:rFonts w:hint="eastAsia" w:ascii="仿宋_GB2312" w:hAnsi="仿宋_GB2312" w:eastAsia="仿宋_GB2312" w:cs="仿宋_GB2312"/>
                <w:sz w:val="24"/>
                <w:szCs w:val="24"/>
              </w:rPr>
              <w:t>大专</w:t>
            </w:r>
            <w:r>
              <w:rPr>
                <w:rFonts w:hint="eastAsia" w:ascii="仿宋_GB2312" w:hAnsi="仿宋_GB2312" w:eastAsia="仿宋_GB2312" w:cs="仿宋_GB2312"/>
                <w:sz w:val="24"/>
                <w:szCs w:val="24"/>
                <w:lang w:val="en-US" w:eastAsia="zh-CN"/>
              </w:rPr>
              <w:t>及</w:t>
            </w:r>
            <w:r>
              <w:rPr>
                <w:rFonts w:hint="eastAsia" w:ascii="仿宋_GB2312" w:hAnsi="仿宋_GB2312" w:eastAsia="仿宋_GB2312" w:cs="仿宋_GB2312"/>
                <w:sz w:val="24"/>
                <w:szCs w:val="24"/>
              </w:rPr>
              <w:t>以上学历</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45岁及以下</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5年以上</w:t>
            </w:r>
            <w:r>
              <w:rPr>
                <w:rFonts w:hint="eastAsia" w:ascii="仿宋_GB2312" w:hAnsi="仿宋_GB2312" w:eastAsia="仿宋_GB2312" w:cs="仿宋_GB2312"/>
                <w:sz w:val="24"/>
                <w:szCs w:val="24"/>
                <w:lang w:val="en-US" w:eastAsia="zh-CN"/>
              </w:rPr>
              <w:t>工作经验；</w:t>
            </w:r>
          </w:p>
          <w:p>
            <w:pPr>
              <w:keepNext w:val="0"/>
              <w:keepLines w:val="0"/>
              <w:pageBreakBefore w:val="0"/>
              <w:widowControl w:val="0"/>
              <w:numPr>
                <w:ilvl w:val="0"/>
                <w:numId w:val="7"/>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rPr>
              <w:t>中级职称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焊接专业</w:t>
            </w:r>
            <w:r>
              <w:rPr>
                <w:rFonts w:hint="eastAsia" w:ascii="仿宋_GB2312" w:hAnsi="仿宋_GB2312" w:eastAsia="仿宋_GB2312" w:cs="仿宋_GB2312"/>
                <w:sz w:val="24"/>
                <w:szCs w:val="24"/>
                <w:lang w:val="en-US" w:eastAsia="zh-CN"/>
              </w:rPr>
              <w:t>1人、</w:t>
            </w:r>
            <w:r>
              <w:rPr>
                <w:rFonts w:hint="eastAsia" w:ascii="仿宋_GB2312" w:hAnsi="仿宋_GB2312" w:eastAsia="仿宋_GB2312" w:cs="仿宋_GB2312"/>
                <w:sz w:val="24"/>
                <w:szCs w:val="24"/>
              </w:rPr>
              <w:t>暖通专业</w:t>
            </w:r>
            <w:r>
              <w:rPr>
                <w:rFonts w:hint="eastAsia" w:ascii="仿宋_GB2312" w:hAnsi="仿宋_GB2312" w:eastAsia="仿宋_GB2312" w:cs="仿宋_GB2312"/>
                <w:sz w:val="24"/>
                <w:szCs w:val="24"/>
                <w:lang w:val="en-US" w:eastAsia="zh-CN"/>
              </w:rPr>
              <w:t>1人、</w:t>
            </w:r>
            <w:r>
              <w:rPr>
                <w:rFonts w:hint="eastAsia" w:ascii="仿宋_GB2312" w:hAnsi="仿宋_GB2312" w:eastAsia="仿宋_GB2312" w:cs="仿宋_GB2312"/>
                <w:sz w:val="24"/>
                <w:szCs w:val="24"/>
              </w:rPr>
              <w:t>自动化控制专业</w:t>
            </w:r>
            <w:r>
              <w:rPr>
                <w:rFonts w:hint="eastAsia" w:ascii="仿宋_GB2312" w:hAnsi="仿宋_GB2312" w:eastAsia="仿宋_GB2312" w:cs="仿宋_GB2312"/>
                <w:sz w:val="24"/>
                <w:szCs w:val="24"/>
                <w:lang w:val="en-US" w:eastAsia="zh-CN"/>
              </w:rPr>
              <w:t>1人、</w:t>
            </w:r>
            <w:r>
              <w:rPr>
                <w:rFonts w:hint="eastAsia" w:ascii="仿宋_GB2312" w:hAnsi="仿宋_GB2312" w:eastAsia="仿宋_GB2312" w:cs="仿宋_GB2312"/>
                <w:sz w:val="24"/>
                <w:szCs w:val="24"/>
              </w:rPr>
              <w:t>给排水专业</w:t>
            </w:r>
            <w:r>
              <w:rPr>
                <w:rFonts w:hint="eastAsia" w:ascii="仿宋_GB2312" w:hAnsi="仿宋_GB2312" w:eastAsia="仿宋_GB2312" w:cs="仿宋_GB2312"/>
                <w:sz w:val="24"/>
                <w:szCs w:val="24"/>
                <w:lang w:val="en-US" w:eastAsia="zh-CN"/>
              </w:rPr>
              <w:t>1人、</w:t>
            </w:r>
            <w:r>
              <w:rPr>
                <w:rFonts w:hint="eastAsia" w:ascii="仿宋_GB2312" w:hAnsi="仿宋_GB2312" w:eastAsia="仿宋_GB2312" w:cs="仿宋_GB2312"/>
                <w:sz w:val="24"/>
                <w:szCs w:val="24"/>
              </w:rPr>
              <w:t>电气专业</w:t>
            </w:r>
            <w:r>
              <w:rPr>
                <w:rFonts w:hint="eastAsia" w:ascii="仿宋_GB2312" w:hAnsi="仿宋_GB2312" w:eastAsia="仿宋_GB2312" w:cs="仿宋_GB2312"/>
                <w:sz w:val="24"/>
                <w:szCs w:val="24"/>
                <w:lang w:val="en-US" w:eastAsia="zh-CN"/>
              </w:rPr>
              <w:t>1人、</w:t>
            </w:r>
            <w:r>
              <w:rPr>
                <w:rFonts w:hint="eastAsia" w:ascii="仿宋_GB2312" w:hAnsi="仿宋_GB2312" w:eastAsia="仿宋_GB2312" w:cs="仿宋_GB2312"/>
                <w:sz w:val="24"/>
                <w:szCs w:val="24"/>
              </w:rPr>
              <w:t>机械设备专业</w:t>
            </w:r>
            <w:r>
              <w:rPr>
                <w:rFonts w:hint="eastAsia" w:ascii="仿宋_GB2312" w:hAnsi="仿宋_GB2312" w:eastAsia="仿宋_GB2312" w:cs="仿宋_GB2312"/>
                <w:sz w:val="24"/>
                <w:szCs w:val="24"/>
                <w:lang w:val="en-US" w:eastAsia="zh-CN"/>
              </w:rPr>
              <w:t>1人</w:t>
            </w:r>
            <w:r>
              <w:rPr>
                <w:rFonts w:hint="eastAsia" w:ascii="仿宋_GB2312" w:hAnsi="仿宋_GB2312" w:eastAsia="仿宋_GB2312" w:cs="仿宋_GB2312"/>
                <w:sz w:val="24"/>
                <w:szCs w:val="24"/>
                <w:lang w:eastAsia="zh-CN"/>
              </w:rPr>
              <w:t>）。</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eastAsia="仿宋_GB2312"/>
                <w:szCs w:val="21"/>
              </w:rPr>
            </w:pPr>
            <w:r>
              <w:rPr>
                <w:rFonts w:hint="eastAsia" w:ascii="仿宋_GB2312" w:hAnsi="仿宋_GB2312" w:eastAsia="仿宋_GB2312" w:cs="仿宋_GB2312"/>
                <w:sz w:val="24"/>
              </w:rPr>
              <w:t>承担质量控制系统责任，完成各项技术工作</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lang w:eastAsia="zh-CN"/>
              </w:rPr>
            </w:pPr>
            <w:r>
              <w:rPr>
                <w:rFonts w:hint="eastAsia" w:ascii="仿宋_GB2312" w:eastAsia="仿宋_GB2312"/>
                <w:sz w:val="24"/>
              </w:rPr>
              <w:t>熊</w:t>
            </w:r>
            <w:r>
              <w:rPr>
                <w:rFonts w:hint="eastAsia" w:ascii="仿宋_GB2312" w:eastAsia="仿宋_GB2312"/>
                <w:sz w:val="24"/>
                <w:lang w:val="en-US" w:eastAsia="zh-CN"/>
              </w:rPr>
              <w:t>女士</w:t>
            </w:r>
          </w:p>
          <w:p>
            <w:pPr>
              <w:spacing w:line="320" w:lineRule="exact"/>
              <w:jc w:val="center"/>
              <w:rPr>
                <w:rFonts w:hint="eastAsia" w:ascii="仿宋_GB2312" w:eastAsia="仿宋_GB2312"/>
                <w:sz w:val="24"/>
              </w:rPr>
            </w:pPr>
            <w:r>
              <w:rPr>
                <w:rFonts w:hint="eastAsia" w:ascii="仿宋_GB2312" w:eastAsia="仿宋_GB2312"/>
                <w:sz w:val="24"/>
              </w:rPr>
              <w:t>85230273</w:t>
            </w:r>
          </w:p>
        </w:tc>
      </w:tr>
      <w:tr>
        <w:tblPrEx>
          <w:tblCellMar>
            <w:top w:w="0" w:type="dxa"/>
            <w:left w:w="108" w:type="dxa"/>
            <w:bottom w:w="0" w:type="dxa"/>
            <w:right w:w="108" w:type="dxa"/>
          </w:tblCellMar>
        </w:tblPrEx>
        <w:trPr>
          <w:trHeight w:val="3205"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11</w:t>
            </w: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江西省物资储运有限责任公司</w:t>
            </w:r>
          </w:p>
        </w:tc>
        <w:tc>
          <w:tcPr>
            <w:tcW w:w="4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行政办公室科员</w:t>
            </w:r>
          </w:p>
        </w:tc>
        <w:tc>
          <w:tcPr>
            <w:tcW w:w="58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w:t>
            </w:r>
          </w:p>
        </w:tc>
        <w:tc>
          <w:tcPr>
            <w:tcW w:w="37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1、普通高等教育</w:t>
            </w:r>
            <w:r>
              <w:rPr>
                <w:rFonts w:hint="eastAsia" w:ascii="仿宋_GB2312" w:hAnsi="仿宋_GB2312" w:eastAsia="仿宋_GB2312" w:cs="仿宋_GB2312"/>
                <w:sz w:val="24"/>
                <w:szCs w:val="24"/>
              </w:rPr>
              <w:t>大学及以上</w:t>
            </w:r>
            <w:r>
              <w:rPr>
                <w:rFonts w:hint="eastAsia" w:ascii="仿宋_GB2312" w:hAnsi="仿宋_GB2312" w:eastAsia="仿宋_GB2312" w:cs="仿宋_GB2312"/>
                <w:sz w:val="24"/>
                <w:szCs w:val="24"/>
                <w:lang w:val="en-US" w:eastAsia="zh-CN"/>
              </w:rPr>
              <w:t>（需有毕业证、学位证）</w:t>
            </w:r>
            <w:r>
              <w:rPr>
                <w:rFonts w:hint="eastAsia" w:ascii="仿宋_GB2312" w:hAnsi="仿宋_GB2312" w:eastAsia="仿宋_GB2312" w:cs="仿宋_GB2312"/>
                <w:sz w:val="24"/>
                <w:szCs w:val="24"/>
              </w:rPr>
              <w:t>；中文类专业</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30岁</w:t>
            </w:r>
            <w:r>
              <w:rPr>
                <w:rFonts w:hint="eastAsia" w:ascii="仿宋_GB2312" w:hAnsi="仿宋_GB2312" w:eastAsia="仿宋_GB2312" w:cs="仿宋_GB2312"/>
                <w:sz w:val="24"/>
                <w:szCs w:val="24"/>
                <w:lang w:val="en-US" w:eastAsia="zh-CN"/>
              </w:rPr>
              <w:t>及</w:t>
            </w:r>
            <w:r>
              <w:rPr>
                <w:rFonts w:hint="eastAsia" w:ascii="仿宋_GB2312" w:hAnsi="仿宋_GB2312" w:eastAsia="仿宋_GB2312" w:cs="仿宋_GB2312"/>
                <w:sz w:val="24"/>
                <w:szCs w:val="24"/>
              </w:rPr>
              <w:t>以下</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3、具有一定的文字工作经验及文字功底；</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具备2年行政管理工作经验</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具备良好的语言表达能力及沟通协作能力</w:t>
            </w:r>
            <w:r>
              <w:rPr>
                <w:rFonts w:hint="eastAsia" w:ascii="仿宋_GB2312" w:hAnsi="仿宋_GB2312" w:eastAsia="仿宋_GB2312" w:cs="仿宋_GB2312"/>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lang w:val="en-US" w:eastAsia="zh-CN"/>
              </w:rPr>
              <w:t>6、熟悉计算机软件相关工作。</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负责公司相关文档的起草、分发工作；</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负责公司重要活动、会议材料的准备工作；</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负责公司重要会议材料、会议纪要等相关材料撰写工作；</w:t>
            </w:r>
          </w:p>
          <w:p>
            <w:pPr>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其他办公室日常事务工作。</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lang w:val="en-US" w:eastAsia="zh-CN"/>
              </w:rPr>
            </w:pPr>
          </w:p>
          <w:p>
            <w:pPr>
              <w:spacing w:line="320" w:lineRule="exact"/>
              <w:jc w:val="center"/>
              <w:rPr>
                <w:rFonts w:hint="eastAsia" w:ascii="仿宋_GB2312" w:eastAsia="仿宋_GB2312"/>
                <w:sz w:val="24"/>
                <w:lang w:val="en-US" w:eastAsia="zh-CN"/>
              </w:rPr>
            </w:pPr>
            <w:r>
              <w:rPr>
                <w:rFonts w:hint="eastAsia" w:ascii="仿宋_GB2312" w:eastAsia="仿宋_GB2312"/>
                <w:sz w:val="24"/>
                <w:lang w:val="en-US" w:eastAsia="zh-CN"/>
              </w:rPr>
              <w:t xml:space="preserve">万女士 </w:t>
            </w:r>
          </w:p>
          <w:p>
            <w:pPr>
              <w:spacing w:line="320" w:lineRule="exact"/>
              <w:jc w:val="center"/>
              <w:rPr>
                <w:rFonts w:hint="eastAsia" w:ascii="仿宋_GB2312" w:eastAsia="仿宋_GB2312"/>
                <w:sz w:val="24"/>
                <w:lang w:eastAsia="zh-CN"/>
              </w:rPr>
            </w:pPr>
            <w:r>
              <w:rPr>
                <w:rFonts w:hint="eastAsia" w:ascii="仿宋_GB2312" w:eastAsia="仿宋_GB2312"/>
                <w:sz w:val="24"/>
                <w:lang w:val="en-US" w:eastAsia="zh-CN"/>
              </w:rPr>
              <w:t>88634048</w:t>
            </w:r>
          </w:p>
        </w:tc>
      </w:tr>
      <w:tr>
        <w:tblPrEx>
          <w:tblCellMar>
            <w:top w:w="0" w:type="dxa"/>
            <w:left w:w="108" w:type="dxa"/>
            <w:bottom w:w="0" w:type="dxa"/>
            <w:right w:w="108" w:type="dxa"/>
          </w:tblCellMar>
        </w:tblPrEx>
        <w:trPr>
          <w:trHeight w:val="3755"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12</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 xml:space="preserve">南昌产投企业运营管理有限公司    </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劳资岗</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1</w:t>
            </w:r>
          </w:p>
        </w:tc>
        <w:tc>
          <w:tcPr>
            <w:tcW w:w="3713"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pacing w:line="360" w:lineRule="exact"/>
              <w:jc w:val="both"/>
              <w:rPr>
                <w:rFonts w:hint="eastAsia" w:ascii="仿宋_GB2312" w:hAnsi="宋体" w:eastAsia="仿宋_GB2312" w:cs="仿宋_GB2312"/>
                <w:color w:val="000000"/>
                <w:kern w:val="0"/>
                <w:sz w:val="24"/>
                <w:szCs w:val="24"/>
                <w:lang w:eastAsia="zh-CN" w:bidi="ar"/>
              </w:rPr>
            </w:pPr>
            <w:r>
              <w:rPr>
                <w:rFonts w:hint="eastAsia" w:ascii="仿宋_GB2312" w:hAnsi="仿宋_GB2312" w:eastAsia="仿宋_GB2312" w:cs="仿宋_GB2312"/>
                <w:sz w:val="24"/>
                <w:szCs w:val="24"/>
                <w:lang w:val="en-US" w:eastAsia="zh-CN"/>
              </w:rPr>
              <w:t>普通高等教育</w:t>
            </w:r>
            <w:r>
              <w:rPr>
                <w:rFonts w:hint="eastAsia" w:ascii="仿宋_GB2312" w:hAnsi="仿宋_GB2312" w:eastAsia="仿宋_GB2312" w:cs="仿宋_GB2312"/>
                <w:sz w:val="24"/>
                <w:szCs w:val="24"/>
              </w:rPr>
              <w:t>大学及以上</w:t>
            </w:r>
            <w:r>
              <w:rPr>
                <w:rFonts w:hint="eastAsia" w:ascii="仿宋_GB2312" w:hAnsi="仿宋_GB2312" w:eastAsia="仿宋_GB2312" w:cs="仿宋_GB2312"/>
                <w:sz w:val="24"/>
                <w:szCs w:val="24"/>
                <w:lang w:val="en-US" w:eastAsia="zh-CN"/>
              </w:rPr>
              <w:t>（需有毕业证、学位证），</w:t>
            </w:r>
            <w:r>
              <w:rPr>
                <w:rFonts w:hint="eastAsia" w:ascii="仿宋_GB2312" w:hAnsi="宋体" w:eastAsia="仿宋_GB2312" w:cs="仿宋_GB2312"/>
                <w:color w:val="000000"/>
                <w:kern w:val="0"/>
                <w:sz w:val="24"/>
                <w:szCs w:val="24"/>
                <w:lang w:bidi="ar"/>
              </w:rPr>
              <w:t>专业不限</w:t>
            </w:r>
            <w:r>
              <w:rPr>
                <w:rFonts w:hint="eastAsia" w:ascii="仿宋_GB2312" w:hAnsi="宋体" w:eastAsia="仿宋_GB2312" w:cs="仿宋_GB2312"/>
                <w:color w:val="000000"/>
                <w:kern w:val="0"/>
                <w:sz w:val="24"/>
                <w:szCs w:val="24"/>
                <w:lang w:eastAsia="zh-CN" w:bidi="ar"/>
              </w:rPr>
              <w:t>；</w:t>
            </w:r>
          </w:p>
          <w:p>
            <w:pPr>
              <w:numPr>
                <w:ilvl w:val="0"/>
                <w:numId w:val="8"/>
              </w:numPr>
              <w:spacing w:line="360" w:lineRule="exact"/>
              <w:jc w:val="both"/>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bidi="ar"/>
              </w:rPr>
              <w:t>35岁</w:t>
            </w:r>
            <w:r>
              <w:rPr>
                <w:rFonts w:hint="eastAsia" w:ascii="仿宋_GB2312" w:hAnsi="宋体" w:eastAsia="仿宋_GB2312" w:cs="仿宋_GB2312"/>
                <w:color w:val="000000"/>
                <w:kern w:val="0"/>
                <w:sz w:val="24"/>
                <w:szCs w:val="24"/>
                <w:lang w:val="en-US" w:eastAsia="zh-CN" w:bidi="ar"/>
              </w:rPr>
              <w:t>及</w:t>
            </w:r>
            <w:r>
              <w:rPr>
                <w:rFonts w:hint="eastAsia" w:ascii="仿宋_GB2312" w:hAnsi="宋体" w:eastAsia="仿宋_GB2312" w:cs="仿宋_GB2312"/>
                <w:color w:val="000000"/>
                <w:kern w:val="0"/>
                <w:sz w:val="24"/>
                <w:szCs w:val="24"/>
                <w:lang w:bidi="ar"/>
              </w:rPr>
              <w:t>以下</w:t>
            </w:r>
            <w:r>
              <w:rPr>
                <w:rFonts w:hint="eastAsia" w:ascii="仿宋_GB2312" w:hAnsi="宋体" w:eastAsia="仿宋_GB2312" w:cs="仿宋_GB2312"/>
                <w:color w:val="000000"/>
                <w:kern w:val="0"/>
                <w:sz w:val="24"/>
                <w:szCs w:val="24"/>
                <w:lang w:eastAsia="zh-CN" w:bidi="ar"/>
              </w:rPr>
              <w:t>；</w:t>
            </w:r>
          </w:p>
          <w:p>
            <w:pPr>
              <w:numPr>
                <w:ilvl w:val="0"/>
                <w:numId w:val="8"/>
              </w:numPr>
              <w:spacing w:line="360" w:lineRule="exact"/>
              <w:jc w:val="both"/>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szCs w:val="24"/>
                <w:lang w:val="en-US" w:eastAsia="zh-CN" w:bidi="ar"/>
              </w:rPr>
              <w:t>5</w:t>
            </w:r>
            <w:r>
              <w:rPr>
                <w:rFonts w:hint="eastAsia" w:ascii="仿宋_GB2312" w:hAnsi="宋体" w:eastAsia="仿宋_GB2312" w:cs="仿宋_GB2312"/>
                <w:color w:val="000000"/>
                <w:kern w:val="0"/>
                <w:sz w:val="24"/>
                <w:szCs w:val="24"/>
                <w:lang w:bidi="ar"/>
              </w:rPr>
              <w:t>年以上相关岗位工作经验</w:t>
            </w:r>
            <w:r>
              <w:rPr>
                <w:rFonts w:hint="eastAsia" w:ascii="仿宋_GB2312" w:hAnsi="宋体" w:eastAsia="仿宋_GB2312" w:cs="仿宋_GB2312"/>
                <w:color w:val="000000"/>
                <w:kern w:val="0"/>
                <w:sz w:val="24"/>
                <w:szCs w:val="24"/>
                <w:lang w:eastAsia="zh-CN" w:bidi="ar"/>
              </w:rPr>
              <w:t>；</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val="en-US" w:eastAsia="zh-CN" w:bidi="ar"/>
              </w:rPr>
              <w:t>4、</w:t>
            </w:r>
            <w:r>
              <w:rPr>
                <w:rFonts w:hint="eastAsia" w:ascii="仿宋_GB2312" w:hAnsi="宋体" w:eastAsia="仿宋_GB2312" w:cs="仿宋_GB2312"/>
                <w:color w:val="000000"/>
                <w:kern w:val="0"/>
                <w:sz w:val="24"/>
                <w:szCs w:val="24"/>
                <w:lang w:bidi="ar"/>
              </w:rPr>
              <w:t>能熟练使用word、excel等office办公软件；</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val="en-US" w:eastAsia="zh-CN" w:bidi="ar"/>
              </w:rPr>
              <w:t>5、</w:t>
            </w:r>
            <w:r>
              <w:rPr>
                <w:rFonts w:hint="eastAsia" w:ascii="仿宋_GB2312" w:hAnsi="宋体" w:eastAsia="仿宋_GB2312" w:cs="仿宋_GB2312"/>
                <w:color w:val="000000"/>
                <w:kern w:val="0"/>
                <w:sz w:val="24"/>
                <w:szCs w:val="24"/>
                <w:lang w:bidi="ar"/>
              </w:rPr>
              <w:t>熟悉《劳动法》等相关法律法规。</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 w:val="24"/>
              </w:rPr>
            </w:pPr>
            <w:r>
              <w:rPr>
                <w:rFonts w:hint="eastAsia" w:ascii="仿宋_GB2312" w:hAnsi="宋体" w:eastAsia="仿宋_GB2312" w:cs="仿宋_GB2312"/>
                <w:color w:val="000000"/>
                <w:kern w:val="0"/>
                <w:sz w:val="24"/>
                <w:lang w:bidi="ar"/>
              </w:rPr>
              <w:t>1</w:t>
            </w:r>
            <w:r>
              <w:rPr>
                <w:rFonts w:hint="eastAsia" w:ascii="仿宋_GB2312" w:hAnsi="宋体" w:eastAsia="仿宋_GB2312" w:cs="仿宋_GB2312"/>
                <w:color w:val="000000"/>
                <w:kern w:val="0"/>
                <w:sz w:val="24"/>
                <w:lang w:eastAsia="zh-CN" w:bidi="ar"/>
              </w:rPr>
              <w:t>、</w:t>
            </w:r>
            <w:r>
              <w:rPr>
                <w:rFonts w:hint="eastAsia" w:ascii="仿宋_GB2312" w:hAnsi="宋体" w:eastAsia="仿宋_GB2312" w:cs="仿宋_GB2312"/>
                <w:color w:val="000000"/>
                <w:kern w:val="0"/>
                <w:sz w:val="24"/>
                <w:lang w:bidi="ar"/>
              </w:rPr>
              <w:t>负责处理公司日常对社保、公积金等相关职能部门联络工作；</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2</w:t>
            </w:r>
            <w:r>
              <w:rPr>
                <w:rFonts w:hint="eastAsia" w:ascii="仿宋_GB2312" w:hAnsi="宋体" w:eastAsia="仿宋_GB2312" w:cs="仿宋_GB2312"/>
                <w:color w:val="000000"/>
                <w:kern w:val="0"/>
                <w:sz w:val="24"/>
                <w:lang w:eastAsia="zh-CN" w:bidi="ar"/>
              </w:rPr>
              <w:t>、</w:t>
            </w:r>
            <w:r>
              <w:rPr>
                <w:rFonts w:hint="eastAsia" w:ascii="仿宋_GB2312" w:hAnsi="宋体" w:eastAsia="仿宋_GB2312" w:cs="仿宋_GB2312"/>
                <w:color w:val="000000"/>
                <w:kern w:val="0"/>
                <w:sz w:val="24"/>
                <w:lang w:bidi="ar"/>
              </w:rPr>
              <w:t>负责数据库维护工作；</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3</w:t>
            </w:r>
            <w:r>
              <w:rPr>
                <w:rFonts w:hint="eastAsia" w:ascii="仿宋_GB2312" w:hAnsi="宋体" w:eastAsia="仿宋_GB2312" w:cs="仿宋_GB2312"/>
                <w:color w:val="000000"/>
                <w:kern w:val="0"/>
                <w:sz w:val="24"/>
                <w:lang w:eastAsia="zh-CN" w:bidi="ar"/>
              </w:rPr>
              <w:t>、</w:t>
            </w:r>
            <w:r>
              <w:rPr>
                <w:rFonts w:hint="eastAsia" w:ascii="仿宋_GB2312" w:hAnsi="宋体" w:eastAsia="仿宋_GB2312" w:cs="仿宋_GB2312"/>
                <w:color w:val="000000"/>
                <w:kern w:val="0"/>
                <w:sz w:val="24"/>
                <w:lang w:bidi="ar"/>
              </w:rPr>
              <w:t>对接授权管理企业（管理处）及相关职能部门，协助解决民生方面信访问题；</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4</w:t>
            </w:r>
            <w:r>
              <w:rPr>
                <w:rFonts w:hint="eastAsia" w:ascii="仿宋_GB2312" w:hAnsi="宋体" w:eastAsia="仿宋_GB2312" w:cs="仿宋_GB2312"/>
                <w:color w:val="000000"/>
                <w:kern w:val="0"/>
                <w:sz w:val="24"/>
                <w:lang w:eastAsia="zh-CN" w:bidi="ar"/>
              </w:rPr>
              <w:t>、</w:t>
            </w:r>
            <w:r>
              <w:rPr>
                <w:rFonts w:hint="eastAsia" w:ascii="仿宋_GB2312" w:hAnsi="宋体" w:eastAsia="仿宋_GB2312" w:cs="仿宋_GB2312"/>
                <w:color w:val="000000"/>
                <w:kern w:val="0"/>
                <w:sz w:val="24"/>
                <w:lang w:bidi="ar"/>
              </w:rPr>
              <w:t>领导交办的其他事项。</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仿宋_GB2312" w:eastAsia="仿宋_GB2312"/>
                <w:sz w:val="24"/>
                <w:lang w:val="en-US" w:eastAsia="zh-CN"/>
              </w:rPr>
            </w:pPr>
            <w:r>
              <w:rPr>
                <w:rFonts w:hint="eastAsia" w:ascii="仿宋_GB2312" w:eastAsia="仿宋_GB2312"/>
                <w:sz w:val="24"/>
                <w:lang w:val="en-US" w:eastAsia="zh-CN"/>
              </w:rPr>
              <w:t>许女士87766271</w:t>
            </w:r>
          </w:p>
        </w:tc>
      </w:tr>
      <w:tr>
        <w:tblPrEx>
          <w:tblCellMar>
            <w:top w:w="0" w:type="dxa"/>
            <w:left w:w="108" w:type="dxa"/>
            <w:bottom w:w="0" w:type="dxa"/>
            <w:right w:w="108" w:type="dxa"/>
          </w:tblCellMar>
        </w:tblPrEx>
        <w:trPr>
          <w:trHeight w:val="3293"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13</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 xml:space="preserve">南昌产投企业运营管理有限公司    </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行政文秘</w:t>
            </w:r>
            <w:r>
              <w:rPr>
                <w:rFonts w:hint="eastAsia" w:ascii="仿宋_GB2312" w:hAnsi="宋体" w:eastAsia="仿宋_GB2312" w:cs="仿宋_GB2312"/>
                <w:color w:val="000000"/>
                <w:kern w:val="0"/>
                <w:sz w:val="24"/>
                <w:lang w:val="en-US" w:eastAsia="zh-CN" w:bidi="ar"/>
              </w:rPr>
              <w:t>岗</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1</w:t>
            </w:r>
          </w:p>
        </w:tc>
        <w:tc>
          <w:tcPr>
            <w:tcW w:w="3713"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pacing w:line="360" w:lineRule="exact"/>
              <w:jc w:val="both"/>
              <w:rPr>
                <w:rFonts w:hint="eastAsia" w:ascii="仿宋_GB2312" w:hAnsi="宋体"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普通高等教育</w:t>
            </w:r>
            <w:r>
              <w:rPr>
                <w:rFonts w:hint="eastAsia" w:ascii="仿宋_GB2312" w:hAnsi="仿宋_GB2312" w:eastAsia="仿宋_GB2312" w:cs="仿宋_GB2312"/>
                <w:color w:val="000000"/>
                <w:kern w:val="0"/>
                <w:sz w:val="24"/>
                <w:lang w:bidi="ar"/>
              </w:rPr>
              <w:t>大学及以上</w:t>
            </w:r>
            <w:r>
              <w:rPr>
                <w:rFonts w:hint="eastAsia" w:ascii="仿宋_GB2312" w:eastAsia="仿宋_GB2312"/>
                <w:sz w:val="24"/>
                <w:szCs w:val="24"/>
                <w:lang w:val="en-US" w:eastAsia="zh-CN"/>
              </w:rPr>
              <w:t>（需有毕业证、学位证）</w:t>
            </w:r>
            <w:r>
              <w:rPr>
                <w:rFonts w:hint="eastAsia" w:ascii="仿宋_GB2312" w:hAnsi="宋体" w:eastAsia="仿宋_GB2312" w:cs="仿宋_GB2312"/>
                <w:color w:val="000000"/>
                <w:kern w:val="0"/>
                <w:sz w:val="24"/>
                <w:lang w:bidi="ar"/>
              </w:rPr>
              <w:t>，中文</w:t>
            </w:r>
            <w:r>
              <w:rPr>
                <w:rFonts w:hint="eastAsia" w:ascii="仿宋_GB2312" w:hAnsi="宋体" w:eastAsia="仿宋_GB2312" w:cs="仿宋_GB2312"/>
                <w:color w:val="000000"/>
                <w:kern w:val="0"/>
                <w:sz w:val="24"/>
                <w:lang w:val="en-US" w:eastAsia="zh-CN" w:bidi="ar"/>
              </w:rPr>
              <w:t>类</w:t>
            </w:r>
            <w:r>
              <w:rPr>
                <w:rFonts w:hint="eastAsia" w:ascii="仿宋_GB2312" w:hAnsi="宋体" w:eastAsia="仿宋_GB2312" w:cs="仿宋_GB2312"/>
                <w:color w:val="000000"/>
                <w:kern w:val="0"/>
                <w:sz w:val="24"/>
                <w:lang w:bidi="ar"/>
              </w:rPr>
              <w:t>、工商管理</w:t>
            </w:r>
            <w:r>
              <w:rPr>
                <w:rFonts w:hint="eastAsia" w:ascii="仿宋_GB2312" w:hAnsi="宋体" w:eastAsia="仿宋_GB2312" w:cs="仿宋_GB2312"/>
                <w:color w:val="000000"/>
                <w:kern w:val="0"/>
                <w:sz w:val="24"/>
                <w:lang w:val="en-US" w:eastAsia="zh-CN" w:bidi="ar"/>
              </w:rPr>
              <w:t>类、公共管理类专业；</w:t>
            </w:r>
          </w:p>
          <w:p>
            <w:pPr>
              <w:numPr>
                <w:ilvl w:val="0"/>
                <w:numId w:val="9"/>
              </w:numPr>
              <w:spacing w:line="360" w:lineRule="exact"/>
              <w:jc w:val="both"/>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bidi="ar"/>
              </w:rPr>
              <w:t>30岁</w:t>
            </w:r>
            <w:r>
              <w:rPr>
                <w:rFonts w:hint="eastAsia" w:ascii="仿宋_GB2312" w:hAnsi="宋体" w:eastAsia="仿宋_GB2312" w:cs="仿宋_GB2312"/>
                <w:color w:val="000000"/>
                <w:kern w:val="0"/>
                <w:sz w:val="24"/>
                <w:lang w:val="en-US" w:eastAsia="zh-CN" w:bidi="ar"/>
              </w:rPr>
              <w:t>及</w:t>
            </w:r>
            <w:r>
              <w:rPr>
                <w:rFonts w:hint="eastAsia" w:ascii="仿宋_GB2312" w:hAnsi="宋体" w:eastAsia="仿宋_GB2312" w:cs="仿宋_GB2312"/>
                <w:color w:val="000000"/>
                <w:kern w:val="0"/>
                <w:sz w:val="24"/>
                <w:lang w:bidi="ar"/>
              </w:rPr>
              <w:t>以下</w:t>
            </w:r>
            <w:r>
              <w:rPr>
                <w:rFonts w:hint="eastAsia" w:ascii="仿宋_GB2312" w:hAnsi="宋体" w:eastAsia="仿宋_GB2312" w:cs="仿宋_GB2312"/>
                <w:color w:val="000000"/>
                <w:kern w:val="0"/>
                <w:sz w:val="24"/>
                <w:lang w:eastAsia="zh-CN" w:bidi="ar"/>
              </w:rPr>
              <w:t>；</w:t>
            </w:r>
          </w:p>
          <w:p>
            <w:pPr>
              <w:pStyle w:val="2"/>
              <w:rPr>
                <w:rFonts w:hint="default"/>
                <w:lang w:val="en-US" w:eastAsia="zh-CN"/>
              </w:rPr>
            </w:pPr>
            <w:r>
              <w:rPr>
                <w:rFonts w:hint="eastAsia" w:ascii="仿宋_GB2312" w:hAnsi="宋体" w:eastAsia="仿宋_GB2312" w:cs="仿宋_GB2312"/>
                <w:color w:val="000000"/>
                <w:kern w:val="0"/>
                <w:sz w:val="24"/>
                <w:lang w:val="en-US" w:eastAsia="zh-CN" w:bidi="ar"/>
              </w:rPr>
              <w:t>3、2年以上中型企业工作经验；</w:t>
            </w:r>
          </w:p>
          <w:p>
            <w:pPr>
              <w:numPr>
                <w:ilvl w:val="0"/>
                <w:numId w:val="0"/>
              </w:numPr>
              <w:spacing w:line="360" w:lineRule="exact"/>
              <w:ind w:left="0" w:leftChars="0" w:firstLine="0" w:firstLineChars="0"/>
              <w:jc w:val="both"/>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val="en-US" w:eastAsia="zh-CN" w:bidi="ar"/>
              </w:rPr>
              <w:t>4、具有一定的文字工作经验及文字功底。</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 w:val="24"/>
              </w:rPr>
            </w:pPr>
            <w:r>
              <w:rPr>
                <w:rFonts w:hint="eastAsia" w:ascii="仿宋_GB2312" w:hAnsi="宋体" w:eastAsia="仿宋_GB2312" w:cs="仿宋_GB2312"/>
                <w:color w:val="000000"/>
                <w:kern w:val="0"/>
                <w:sz w:val="24"/>
                <w:lang w:bidi="ar"/>
              </w:rPr>
              <w:t>1</w:t>
            </w:r>
            <w:r>
              <w:rPr>
                <w:rFonts w:hint="eastAsia" w:ascii="仿宋_GB2312" w:hAnsi="宋体" w:eastAsia="仿宋_GB2312" w:cs="仿宋_GB2312"/>
                <w:color w:val="000000"/>
                <w:kern w:val="0"/>
                <w:sz w:val="24"/>
                <w:lang w:eastAsia="zh-CN" w:bidi="ar"/>
              </w:rPr>
              <w:t>、</w:t>
            </w:r>
            <w:r>
              <w:rPr>
                <w:rFonts w:hint="eastAsia" w:ascii="仿宋_GB2312" w:hAnsi="宋体" w:eastAsia="仿宋_GB2312" w:cs="仿宋_GB2312"/>
                <w:color w:val="000000"/>
                <w:kern w:val="0"/>
                <w:sz w:val="24"/>
                <w:lang w:bidi="ar"/>
              </w:rPr>
              <w:t>做好办文办会、综合协调、文字材料撰写、对外沟通联络、网络信息及日常综合管理的工作；</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2</w:t>
            </w:r>
            <w:r>
              <w:rPr>
                <w:rFonts w:hint="eastAsia" w:ascii="仿宋_GB2312" w:hAnsi="宋体" w:eastAsia="仿宋_GB2312" w:cs="仿宋_GB2312"/>
                <w:color w:val="000000"/>
                <w:kern w:val="0"/>
                <w:sz w:val="24"/>
                <w:lang w:eastAsia="zh-CN" w:bidi="ar"/>
              </w:rPr>
              <w:t>、</w:t>
            </w:r>
            <w:r>
              <w:rPr>
                <w:rFonts w:hint="eastAsia" w:ascii="仿宋_GB2312" w:hAnsi="宋体" w:eastAsia="仿宋_GB2312" w:cs="仿宋_GB2312"/>
                <w:color w:val="000000"/>
                <w:kern w:val="0"/>
                <w:sz w:val="24"/>
                <w:lang w:bidi="ar"/>
              </w:rPr>
              <w:t>协助做好企业经营管理工作。</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lang w:val="en-US" w:eastAsia="zh-CN"/>
              </w:rPr>
              <w:t>许女士87766271</w:t>
            </w:r>
          </w:p>
        </w:tc>
      </w:tr>
      <w:tr>
        <w:tblPrEx>
          <w:tblCellMar>
            <w:top w:w="0" w:type="dxa"/>
            <w:left w:w="108" w:type="dxa"/>
            <w:bottom w:w="0" w:type="dxa"/>
            <w:right w:w="108" w:type="dxa"/>
          </w:tblCellMar>
        </w:tblPrEx>
        <w:trPr>
          <w:trHeight w:val="3015"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14</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 xml:space="preserve">南昌产投企业运营管理有限公司    </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党务岗</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3</w:t>
            </w:r>
          </w:p>
        </w:tc>
        <w:tc>
          <w:tcPr>
            <w:tcW w:w="3713" w:type="dxa"/>
            <w:tcBorders>
              <w:top w:val="single" w:color="000000" w:sz="4" w:space="0"/>
              <w:left w:val="single" w:color="000000" w:sz="4" w:space="0"/>
              <w:bottom w:val="single" w:color="000000" w:sz="4" w:space="0"/>
              <w:right w:val="single" w:color="000000" w:sz="4" w:space="0"/>
            </w:tcBorders>
            <w:vAlign w:val="center"/>
          </w:tcPr>
          <w:p>
            <w:pPr>
              <w:numPr>
                <w:ilvl w:val="0"/>
                <w:numId w:val="10"/>
              </w:numPr>
              <w:spacing w:line="360" w:lineRule="exact"/>
              <w:jc w:val="both"/>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普通高等教育大学</w:t>
            </w:r>
            <w:r>
              <w:rPr>
                <w:rFonts w:hint="eastAsia" w:ascii="仿宋_GB2312" w:hAnsi="仿宋_GB2312" w:eastAsia="仿宋_GB2312" w:cs="仿宋_GB2312"/>
                <w:color w:val="000000"/>
                <w:kern w:val="0"/>
                <w:sz w:val="24"/>
                <w:lang w:bidi="ar"/>
              </w:rPr>
              <w:t>及以上</w:t>
            </w:r>
            <w:r>
              <w:rPr>
                <w:rFonts w:hint="eastAsia" w:ascii="仿宋_GB2312" w:eastAsia="仿宋_GB2312"/>
                <w:sz w:val="24"/>
                <w:szCs w:val="24"/>
                <w:lang w:val="en-US" w:eastAsia="zh-CN"/>
              </w:rPr>
              <w:t>（需有毕业证、学位证）</w:t>
            </w:r>
            <w:r>
              <w:rPr>
                <w:rFonts w:hint="eastAsia" w:ascii="仿宋_GB2312" w:hAnsi="仿宋_GB2312" w:eastAsia="仿宋_GB2312" w:cs="仿宋_GB2312"/>
                <w:color w:val="000000"/>
                <w:kern w:val="0"/>
                <w:sz w:val="24"/>
                <w:lang w:bidi="ar"/>
              </w:rPr>
              <w:t>、政治与社会类</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val="en-US" w:eastAsia="zh-CN" w:bidi="ar"/>
              </w:rPr>
              <w:t>中文类、新闻类专业</w:t>
            </w:r>
            <w:r>
              <w:rPr>
                <w:rFonts w:hint="eastAsia" w:ascii="仿宋_GB2312" w:hAnsi="仿宋_GB2312" w:eastAsia="仿宋_GB2312" w:cs="仿宋_GB2312"/>
                <w:color w:val="000000"/>
                <w:kern w:val="0"/>
                <w:sz w:val="24"/>
                <w:lang w:eastAsia="zh-CN" w:bidi="ar"/>
              </w:rPr>
              <w:t>；</w:t>
            </w:r>
          </w:p>
          <w:p>
            <w:pPr>
              <w:numPr>
                <w:ilvl w:val="0"/>
                <w:numId w:val="10"/>
              </w:numPr>
              <w:spacing w:line="360" w:lineRule="exact"/>
              <w:jc w:val="both"/>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35岁</w:t>
            </w:r>
            <w:r>
              <w:rPr>
                <w:rFonts w:hint="eastAsia" w:ascii="仿宋_GB2312" w:hAnsi="仿宋_GB2312" w:eastAsia="仿宋_GB2312" w:cs="仿宋_GB2312"/>
                <w:color w:val="000000"/>
                <w:kern w:val="0"/>
                <w:sz w:val="24"/>
                <w:lang w:val="en-US" w:eastAsia="zh-CN" w:bidi="ar"/>
              </w:rPr>
              <w:t>及</w:t>
            </w:r>
            <w:r>
              <w:rPr>
                <w:rFonts w:hint="eastAsia" w:ascii="仿宋_GB2312" w:hAnsi="仿宋_GB2312" w:eastAsia="仿宋_GB2312" w:cs="仿宋_GB2312"/>
                <w:color w:val="000000"/>
                <w:kern w:val="0"/>
                <w:sz w:val="24"/>
                <w:lang w:bidi="ar"/>
              </w:rPr>
              <w:t>以下</w:t>
            </w:r>
            <w:r>
              <w:rPr>
                <w:rFonts w:hint="eastAsia" w:ascii="仿宋_GB2312" w:hAnsi="仿宋_GB2312" w:eastAsia="仿宋_GB2312" w:cs="仿宋_GB2312"/>
                <w:color w:val="000000"/>
                <w:kern w:val="0"/>
                <w:sz w:val="24"/>
                <w:lang w:eastAsia="zh-CN" w:bidi="ar"/>
              </w:rPr>
              <w:t>；</w:t>
            </w:r>
          </w:p>
          <w:p>
            <w:pPr>
              <w:numPr>
                <w:ilvl w:val="0"/>
                <w:numId w:val="10"/>
              </w:numPr>
              <w:spacing w:line="360" w:lineRule="exact"/>
              <w:jc w:val="both"/>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2年以上工作经验</w:t>
            </w:r>
            <w:r>
              <w:rPr>
                <w:rFonts w:hint="eastAsia" w:ascii="仿宋_GB2312" w:hAnsi="仿宋_GB2312" w:eastAsia="仿宋_GB2312" w:cs="仿宋_GB2312"/>
                <w:color w:val="000000"/>
                <w:kern w:val="0"/>
                <w:sz w:val="24"/>
                <w:lang w:eastAsia="zh-CN" w:bidi="ar"/>
              </w:rPr>
              <w:t>；</w:t>
            </w:r>
          </w:p>
          <w:p>
            <w:pPr>
              <w:numPr>
                <w:ilvl w:val="0"/>
                <w:numId w:val="10"/>
              </w:numPr>
              <w:spacing w:line="360" w:lineRule="exact"/>
              <w:jc w:val="both"/>
              <w:rPr>
                <w:rFonts w:ascii="仿宋_GB2312" w:hAnsi="宋体"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中共党员</w:t>
            </w:r>
            <w:r>
              <w:rPr>
                <w:rFonts w:hint="eastAsia" w:ascii="仿宋_GB2312" w:hAnsi="仿宋_GB2312" w:eastAsia="仿宋_GB2312" w:cs="仿宋_GB2312"/>
                <w:color w:val="000000"/>
                <w:kern w:val="0"/>
                <w:sz w:val="24"/>
                <w:lang w:eastAsia="zh-CN" w:bidi="ar"/>
              </w:rPr>
              <w:t>；</w:t>
            </w:r>
          </w:p>
          <w:p>
            <w:pPr>
              <w:numPr>
                <w:ilvl w:val="0"/>
                <w:numId w:val="10"/>
              </w:numPr>
              <w:spacing w:line="360" w:lineRule="exact"/>
              <w:jc w:val="both"/>
              <w:rPr>
                <w:rFonts w:hint="default" w:ascii="仿宋_GB2312" w:hAnsi="宋体"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bidi="ar"/>
              </w:rPr>
              <w:t>写作能力强。</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 w:val="24"/>
                <w:lang w:eastAsia="zh-CN"/>
              </w:rPr>
            </w:pPr>
            <w:r>
              <w:rPr>
                <w:rFonts w:hint="eastAsia" w:ascii="仿宋_GB2312" w:hAnsi="宋体" w:eastAsia="仿宋_GB2312" w:cs="仿宋_GB2312"/>
                <w:color w:val="000000"/>
                <w:kern w:val="0"/>
                <w:sz w:val="24"/>
                <w:lang w:bidi="ar"/>
              </w:rPr>
              <w:t>1</w:t>
            </w:r>
            <w:r>
              <w:rPr>
                <w:rFonts w:hint="eastAsia" w:ascii="仿宋_GB2312" w:hAnsi="宋体" w:eastAsia="仿宋_GB2312" w:cs="仿宋_GB2312"/>
                <w:color w:val="000000"/>
                <w:kern w:val="0"/>
                <w:sz w:val="24"/>
                <w:lang w:eastAsia="zh-CN" w:bidi="ar"/>
              </w:rPr>
              <w:t>、</w:t>
            </w:r>
            <w:r>
              <w:rPr>
                <w:rFonts w:hint="eastAsia" w:ascii="仿宋_GB2312" w:hAnsi="宋体" w:eastAsia="仿宋_GB2312" w:cs="仿宋_GB2312"/>
                <w:color w:val="000000"/>
                <w:kern w:val="0"/>
                <w:sz w:val="24"/>
                <w:lang w:bidi="ar"/>
              </w:rPr>
              <w:t>做好企业党建日常事务性工作；</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2</w:t>
            </w:r>
            <w:r>
              <w:rPr>
                <w:rFonts w:hint="eastAsia" w:ascii="仿宋_GB2312" w:hAnsi="宋体" w:eastAsia="仿宋_GB2312" w:cs="仿宋_GB2312"/>
                <w:color w:val="000000"/>
                <w:kern w:val="0"/>
                <w:sz w:val="24"/>
                <w:lang w:eastAsia="zh-CN" w:bidi="ar"/>
              </w:rPr>
              <w:t>、</w:t>
            </w:r>
            <w:r>
              <w:rPr>
                <w:rFonts w:hint="eastAsia" w:ascii="仿宋_GB2312" w:hAnsi="宋体" w:eastAsia="仿宋_GB2312" w:cs="仿宋_GB2312"/>
                <w:color w:val="000000"/>
                <w:kern w:val="0"/>
                <w:sz w:val="24"/>
                <w:lang w:bidi="ar"/>
              </w:rPr>
              <w:t>做好日常党员管理，发展党员、转接党员组织关系、收缴党费等；</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3</w:t>
            </w:r>
            <w:r>
              <w:rPr>
                <w:rFonts w:hint="eastAsia" w:ascii="仿宋_GB2312" w:hAnsi="宋体" w:eastAsia="仿宋_GB2312" w:cs="仿宋_GB2312"/>
                <w:color w:val="000000"/>
                <w:kern w:val="0"/>
                <w:sz w:val="24"/>
                <w:lang w:eastAsia="zh-CN" w:bidi="ar"/>
              </w:rPr>
              <w:t>、</w:t>
            </w:r>
            <w:r>
              <w:rPr>
                <w:rFonts w:hint="eastAsia" w:ascii="仿宋_GB2312" w:hAnsi="宋体" w:eastAsia="仿宋_GB2312" w:cs="仿宋_GB2312"/>
                <w:color w:val="000000"/>
                <w:kern w:val="0"/>
                <w:sz w:val="24"/>
                <w:lang w:bidi="ar"/>
              </w:rPr>
              <w:t>协助做好相关党建活动的筹备、组织、开展工作；</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4</w:t>
            </w:r>
            <w:r>
              <w:rPr>
                <w:rFonts w:hint="eastAsia" w:ascii="仿宋_GB2312" w:hAnsi="宋体" w:eastAsia="仿宋_GB2312" w:cs="仿宋_GB2312"/>
                <w:color w:val="000000"/>
                <w:kern w:val="0"/>
                <w:sz w:val="24"/>
                <w:lang w:eastAsia="zh-CN" w:bidi="ar"/>
              </w:rPr>
              <w:t>、</w:t>
            </w:r>
            <w:r>
              <w:rPr>
                <w:rFonts w:hint="eastAsia" w:ascii="仿宋_GB2312" w:hAnsi="宋体" w:eastAsia="仿宋_GB2312" w:cs="仿宋_GB2312"/>
                <w:color w:val="000000"/>
                <w:kern w:val="0"/>
                <w:sz w:val="24"/>
                <w:lang w:bidi="ar"/>
              </w:rPr>
              <w:t>负责党建报告的拟稿、会议记录等文案工作；</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5</w:t>
            </w:r>
            <w:r>
              <w:rPr>
                <w:rFonts w:hint="eastAsia" w:ascii="仿宋_GB2312" w:hAnsi="宋体" w:eastAsia="仿宋_GB2312" w:cs="仿宋_GB2312"/>
                <w:color w:val="000000"/>
                <w:kern w:val="0"/>
                <w:sz w:val="24"/>
                <w:lang w:eastAsia="zh-CN" w:bidi="ar"/>
              </w:rPr>
              <w:t>、</w:t>
            </w:r>
            <w:r>
              <w:rPr>
                <w:rFonts w:hint="eastAsia" w:ascii="仿宋_GB2312" w:hAnsi="宋体" w:eastAsia="仿宋_GB2312" w:cs="仿宋_GB2312"/>
                <w:color w:val="000000"/>
                <w:kern w:val="0"/>
                <w:sz w:val="24"/>
                <w:lang w:bidi="ar"/>
              </w:rPr>
              <w:t>完成领导交办的其他工作</w:t>
            </w:r>
            <w:r>
              <w:rPr>
                <w:rFonts w:hint="eastAsia" w:ascii="仿宋_GB2312" w:hAnsi="宋体" w:eastAsia="仿宋_GB2312" w:cs="仿宋_GB2312"/>
                <w:color w:val="000000"/>
                <w:kern w:val="0"/>
                <w:sz w:val="24"/>
                <w:lang w:eastAsia="zh-CN" w:bidi="ar"/>
              </w:rPr>
              <w:t>。</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lang w:val="en-US" w:eastAsia="zh-CN"/>
              </w:rPr>
              <w:t>许女士87766271</w:t>
            </w:r>
          </w:p>
        </w:tc>
      </w:tr>
      <w:tr>
        <w:tblPrEx>
          <w:tblCellMar>
            <w:top w:w="0" w:type="dxa"/>
            <w:left w:w="108" w:type="dxa"/>
            <w:bottom w:w="0" w:type="dxa"/>
            <w:right w:w="108" w:type="dxa"/>
          </w:tblCellMar>
        </w:tblPrEx>
        <w:trPr>
          <w:trHeight w:val="2758"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15</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 xml:space="preserve">南昌产投企业运营管理有限公司    </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财务管理岗</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3</w:t>
            </w:r>
          </w:p>
        </w:tc>
        <w:tc>
          <w:tcPr>
            <w:tcW w:w="3713" w:type="dxa"/>
            <w:tcBorders>
              <w:top w:val="single" w:color="000000" w:sz="4" w:space="0"/>
              <w:left w:val="single" w:color="000000" w:sz="4" w:space="0"/>
              <w:bottom w:val="single" w:color="000000" w:sz="4" w:space="0"/>
              <w:right w:val="single" w:color="000000" w:sz="4" w:space="0"/>
            </w:tcBorders>
            <w:vAlign w:val="center"/>
          </w:tcPr>
          <w:p>
            <w:pPr>
              <w:numPr>
                <w:ilvl w:val="0"/>
                <w:numId w:val="11"/>
              </w:numPr>
              <w:spacing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普通高等教育大学</w:t>
            </w:r>
            <w:r>
              <w:rPr>
                <w:rFonts w:hint="eastAsia" w:ascii="仿宋_GB2312" w:hAnsi="仿宋_GB2312" w:eastAsia="仿宋_GB2312" w:cs="仿宋_GB2312"/>
                <w:sz w:val="24"/>
                <w:szCs w:val="24"/>
              </w:rPr>
              <w:t>及以上</w:t>
            </w:r>
            <w:r>
              <w:rPr>
                <w:rFonts w:hint="eastAsia" w:ascii="仿宋_GB2312" w:hAnsi="仿宋_GB2312" w:eastAsia="仿宋_GB2312" w:cs="仿宋_GB2312"/>
                <w:sz w:val="24"/>
                <w:szCs w:val="24"/>
                <w:lang w:val="en-US" w:eastAsia="zh-CN"/>
              </w:rPr>
              <w:t>（需有毕业证、学位证）</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财政金融类、会计与审计类专业；</w:t>
            </w:r>
          </w:p>
          <w:p>
            <w:pPr>
              <w:numPr>
                <w:ilvl w:val="0"/>
                <w:numId w:val="11"/>
              </w:numPr>
              <w:spacing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35岁</w:t>
            </w:r>
            <w:r>
              <w:rPr>
                <w:rFonts w:hint="eastAsia" w:ascii="仿宋_GB2312" w:hAnsi="仿宋_GB2312" w:eastAsia="仿宋_GB2312" w:cs="仿宋_GB2312"/>
                <w:sz w:val="24"/>
                <w:szCs w:val="24"/>
                <w:lang w:val="en-US" w:eastAsia="zh-CN"/>
              </w:rPr>
              <w:t>及</w:t>
            </w:r>
            <w:r>
              <w:rPr>
                <w:rFonts w:hint="eastAsia" w:ascii="仿宋_GB2312" w:hAnsi="仿宋_GB2312" w:eastAsia="仿宋_GB2312" w:cs="仿宋_GB2312"/>
                <w:sz w:val="24"/>
                <w:szCs w:val="24"/>
              </w:rPr>
              <w:t>以下</w:t>
            </w:r>
            <w:r>
              <w:rPr>
                <w:rFonts w:hint="eastAsia" w:ascii="仿宋_GB2312" w:hAnsi="仿宋_GB2312" w:eastAsia="仿宋_GB2312" w:cs="仿宋_GB2312"/>
                <w:sz w:val="24"/>
                <w:szCs w:val="24"/>
                <w:lang w:eastAsia="zh-CN"/>
              </w:rPr>
              <w:t>；</w:t>
            </w:r>
          </w:p>
          <w:p>
            <w:pPr>
              <w:numPr>
                <w:ilvl w:val="0"/>
                <w:numId w:val="11"/>
              </w:numPr>
              <w:spacing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3年以上同职位工作经验</w:t>
            </w:r>
            <w:r>
              <w:rPr>
                <w:rFonts w:hint="eastAsia" w:ascii="仿宋_GB2312" w:hAnsi="仿宋_GB2312" w:eastAsia="仿宋_GB2312" w:cs="仿宋_GB2312"/>
                <w:sz w:val="24"/>
                <w:szCs w:val="24"/>
                <w:lang w:eastAsia="zh-CN"/>
              </w:rPr>
              <w:t>；</w:t>
            </w:r>
          </w:p>
          <w:p>
            <w:pPr>
              <w:pStyle w:val="2"/>
              <w:rPr>
                <w:rFonts w:hint="default" w:ascii="仿宋_GB2312" w:hAnsi="宋体"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szCs w:val="24"/>
                <w:lang w:val="en-US" w:eastAsia="zh-CN" w:bidi="ar"/>
              </w:rPr>
              <w:t>4、助理会计师及以上职称。</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rPr>
            </w:pPr>
            <w:r>
              <w:rPr>
                <w:rFonts w:hint="eastAsia" w:ascii="仿宋_GB2312" w:hAnsi="宋体" w:eastAsia="仿宋_GB2312" w:cs="仿宋_GB2312"/>
                <w:color w:val="000000"/>
                <w:kern w:val="0"/>
                <w:sz w:val="22"/>
                <w:szCs w:val="22"/>
                <w:lang w:bidi="ar"/>
              </w:rPr>
              <w:t>1</w:t>
            </w:r>
            <w:r>
              <w:rPr>
                <w:rFonts w:hint="eastAsia" w:ascii="仿宋_GB2312" w:hAnsi="宋体" w:eastAsia="仿宋_GB2312" w:cs="仿宋_GB2312"/>
                <w:color w:val="000000"/>
                <w:kern w:val="0"/>
                <w:sz w:val="22"/>
                <w:szCs w:val="22"/>
                <w:lang w:eastAsia="zh-CN" w:bidi="ar"/>
              </w:rPr>
              <w:t>、</w:t>
            </w:r>
            <w:r>
              <w:rPr>
                <w:rFonts w:hint="eastAsia" w:ascii="仿宋_GB2312" w:hAnsi="宋体" w:eastAsia="仿宋_GB2312" w:cs="仿宋_GB2312"/>
                <w:color w:val="000000"/>
                <w:kern w:val="0"/>
                <w:sz w:val="22"/>
                <w:szCs w:val="22"/>
                <w:lang w:bidi="ar"/>
              </w:rPr>
              <w:t>按照集团公司统一的内控制度，建立健全所在企业财务管理制度并贯彻执行到位；</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2</w:t>
            </w:r>
            <w:r>
              <w:rPr>
                <w:rFonts w:hint="eastAsia" w:ascii="仿宋_GB2312" w:hAnsi="宋体" w:eastAsia="仿宋_GB2312" w:cs="仿宋_GB2312"/>
                <w:color w:val="000000"/>
                <w:kern w:val="0"/>
                <w:sz w:val="22"/>
                <w:szCs w:val="22"/>
                <w:lang w:eastAsia="zh-CN" w:bidi="ar"/>
              </w:rPr>
              <w:t>、</w:t>
            </w:r>
            <w:r>
              <w:rPr>
                <w:rFonts w:hint="eastAsia" w:ascii="仿宋_GB2312" w:hAnsi="宋体" w:eastAsia="仿宋_GB2312" w:cs="仿宋_GB2312"/>
                <w:color w:val="000000"/>
                <w:kern w:val="0"/>
                <w:sz w:val="22"/>
                <w:szCs w:val="22"/>
                <w:lang w:bidi="ar"/>
              </w:rPr>
              <w:t>负责所属企业日常会计核算，纳税申报，编制会计报表；</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3</w:t>
            </w:r>
            <w:r>
              <w:rPr>
                <w:rFonts w:hint="eastAsia" w:ascii="仿宋_GB2312" w:hAnsi="宋体" w:eastAsia="仿宋_GB2312" w:cs="仿宋_GB2312"/>
                <w:color w:val="000000"/>
                <w:kern w:val="0"/>
                <w:sz w:val="22"/>
                <w:szCs w:val="22"/>
                <w:lang w:eastAsia="zh-CN" w:bidi="ar"/>
              </w:rPr>
              <w:t>、</w:t>
            </w:r>
            <w:r>
              <w:rPr>
                <w:rFonts w:hint="eastAsia" w:ascii="仿宋_GB2312" w:hAnsi="宋体" w:eastAsia="仿宋_GB2312" w:cs="仿宋_GB2312"/>
                <w:color w:val="000000"/>
                <w:kern w:val="0"/>
                <w:sz w:val="22"/>
                <w:szCs w:val="22"/>
                <w:lang w:bidi="ar"/>
              </w:rPr>
              <w:t>负责协助所属企业进行全面预算管理工作，做好年度预算、决算的编制；</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4</w:t>
            </w:r>
            <w:r>
              <w:rPr>
                <w:rFonts w:hint="eastAsia" w:ascii="仿宋_GB2312" w:hAnsi="宋体" w:eastAsia="仿宋_GB2312" w:cs="仿宋_GB2312"/>
                <w:color w:val="000000"/>
                <w:kern w:val="0"/>
                <w:sz w:val="22"/>
                <w:szCs w:val="22"/>
                <w:lang w:eastAsia="zh-CN" w:bidi="ar"/>
              </w:rPr>
              <w:t>、</w:t>
            </w:r>
            <w:r>
              <w:rPr>
                <w:rFonts w:hint="eastAsia" w:ascii="仿宋_GB2312" w:hAnsi="宋体" w:eastAsia="仿宋_GB2312" w:cs="仿宋_GB2312"/>
                <w:color w:val="000000"/>
                <w:kern w:val="0"/>
                <w:sz w:val="22"/>
                <w:szCs w:val="22"/>
                <w:lang w:bidi="ar"/>
              </w:rPr>
              <w:t>定期汇报企业经营状况、财务收支及各项财务计划的具体执行情况，并提出支持性建议；</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5</w:t>
            </w:r>
            <w:r>
              <w:rPr>
                <w:rFonts w:hint="eastAsia" w:ascii="仿宋_GB2312" w:hAnsi="宋体" w:eastAsia="仿宋_GB2312" w:cs="仿宋_GB2312"/>
                <w:color w:val="000000"/>
                <w:kern w:val="0"/>
                <w:sz w:val="22"/>
                <w:szCs w:val="22"/>
                <w:lang w:eastAsia="zh-CN" w:bidi="ar"/>
              </w:rPr>
              <w:t>、</w:t>
            </w:r>
            <w:r>
              <w:rPr>
                <w:rFonts w:hint="eastAsia" w:ascii="仿宋_GB2312" w:hAnsi="宋体" w:eastAsia="仿宋_GB2312" w:cs="仿宋_GB2312"/>
                <w:color w:val="000000"/>
                <w:kern w:val="0"/>
                <w:sz w:val="22"/>
                <w:szCs w:val="22"/>
                <w:lang w:bidi="ar"/>
              </w:rPr>
              <w:t>完成上级交办的其他工作。</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lang w:val="en-US" w:eastAsia="zh-CN"/>
              </w:rPr>
              <w:t>许女士87766271</w:t>
            </w:r>
          </w:p>
        </w:tc>
      </w:tr>
      <w:tr>
        <w:tblPrEx>
          <w:tblCellMar>
            <w:top w:w="0" w:type="dxa"/>
            <w:left w:w="108" w:type="dxa"/>
            <w:bottom w:w="0" w:type="dxa"/>
            <w:right w:w="108" w:type="dxa"/>
          </w:tblCellMar>
        </w:tblPrEx>
        <w:trPr>
          <w:trHeight w:val="4205"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16</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南昌产投企业运营管理有限公司</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val="en-US" w:eastAsia="zh-CN" w:bidi="ar"/>
              </w:rPr>
              <w:t>综合</w:t>
            </w:r>
            <w:r>
              <w:rPr>
                <w:rFonts w:hint="eastAsia" w:ascii="仿宋_GB2312" w:hAnsi="宋体" w:eastAsia="仿宋_GB2312" w:cs="仿宋_GB2312"/>
                <w:color w:val="000000"/>
                <w:kern w:val="0"/>
                <w:sz w:val="24"/>
                <w:lang w:bidi="ar"/>
              </w:rPr>
              <w:t>管理岗</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lang w:val="en-US" w:eastAsia="zh-CN" w:bidi="ar"/>
              </w:rPr>
              <w:t>1</w:t>
            </w:r>
          </w:p>
        </w:tc>
        <w:tc>
          <w:tcPr>
            <w:tcW w:w="371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60" w:lineRule="exact"/>
              <w:jc w:val="both"/>
              <w:rPr>
                <w:rFonts w:hint="eastAsia" w:ascii="仿宋_GB2312" w:hAnsi="宋体" w:eastAsia="仿宋_GB2312" w:cs="仿宋_GB2312"/>
                <w:color w:val="000000"/>
                <w:kern w:val="0"/>
                <w:sz w:val="24"/>
                <w:lang w:eastAsia="zh-CN" w:bidi="ar"/>
              </w:rPr>
            </w:pPr>
            <w:r>
              <w:rPr>
                <w:rFonts w:hint="eastAsia" w:ascii="仿宋_GB2312" w:hAnsi="宋体" w:eastAsia="仿宋_GB2312" w:cs="仿宋_GB2312"/>
                <w:color w:val="000000"/>
                <w:kern w:val="0"/>
                <w:sz w:val="24"/>
                <w:lang w:val="en-US" w:eastAsia="zh-CN" w:bidi="ar"/>
              </w:rPr>
              <w:t>1</w:t>
            </w:r>
            <w:r>
              <w:rPr>
                <w:rFonts w:hint="eastAsia" w:ascii="仿宋_GB2312" w:hAnsi="宋体" w:eastAsia="仿宋_GB2312" w:cs="仿宋_GB2312"/>
                <w:color w:val="000000"/>
                <w:kern w:val="0"/>
                <w:sz w:val="24"/>
                <w:lang w:bidi="ar"/>
              </w:rPr>
              <w:t>、</w:t>
            </w:r>
            <w:r>
              <w:rPr>
                <w:rFonts w:hint="eastAsia" w:ascii="仿宋_GB2312" w:hAnsi="宋体" w:eastAsia="仿宋_GB2312" w:cs="仿宋_GB2312"/>
                <w:color w:val="000000"/>
                <w:kern w:val="0"/>
                <w:sz w:val="24"/>
                <w:lang w:val="en-US" w:eastAsia="zh-CN" w:bidi="ar"/>
              </w:rPr>
              <w:t>普通高等教育大学</w:t>
            </w:r>
            <w:r>
              <w:rPr>
                <w:rFonts w:hint="eastAsia" w:ascii="仿宋_GB2312" w:hAnsi="宋体" w:eastAsia="仿宋_GB2312" w:cs="仿宋_GB2312"/>
                <w:color w:val="000000"/>
                <w:kern w:val="0"/>
                <w:sz w:val="24"/>
                <w:lang w:bidi="ar"/>
              </w:rPr>
              <w:t>及以上</w:t>
            </w:r>
            <w:r>
              <w:rPr>
                <w:rFonts w:hint="eastAsia" w:ascii="仿宋_GB2312" w:eastAsia="仿宋_GB2312"/>
                <w:sz w:val="24"/>
                <w:szCs w:val="24"/>
                <w:lang w:val="en-US" w:eastAsia="zh-CN"/>
              </w:rPr>
              <w:t>（需有毕业证、学位证）</w:t>
            </w:r>
            <w:r>
              <w:rPr>
                <w:rFonts w:hint="eastAsia" w:ascii="仿宋_GB2312" w:hAnsi="宋体" w:eastAsia="仿宋_GB2312" w:cs="仿宋_GB2312"/>
                <w:color w:val="000000"/>
                <w:kern w:val="0"/>
                <w:sz w:val="24"/>
                <w:lang w:bidi="ar"/>
              </w:rPr>
              <w:t>，工商管理</w:t>
            </w:r>
            <w:r>
              <w:rPr>
                <w:rFonts w:hint="eastAsia" w:ascii="仿宋_GB2312" w:hAnsi="宋体" w:eastAsia="仿宋_GB2312" w:cs="仿宋_GB2312"/>
                <w:color w:val="000000"/>
                <w:kern w:val="0"/>
                <w:sz w:val="24"/>
                <w:lang w:val="en-US" w:eastAsia="zh-CN" w:bidi="ar"/>
              </w:rPr>
              <w:t>类</w:t>
            </w:r>
            <w:r>
              <w:rPr>
                <w:rFonts w:hint="eastAsia" w:ascii="仿宋_GB2312" w:hAnsi="宋体" w:eastAsia="仿宋_GB2312" w:cs="仿宋_GB2312"/>
                <w:color w:val="000000"/>
                <w:kern w:val="0"/>
                <w:sz w:val="24"/>
                <w:lang w:bidi="ar"/>
              </w:rPr>
              <w:t>、</w:t>
            </w:r>
            <w:r>
              <w:rPr>
                <w:rFonts w:hint="eastAsia" w:ascii="仿宋_GB2312" w:hAnsi="宋体" w:eastAsia="仿宋_GB2312" w:cs="仿宋_GB2312"/>
                <w:color w:val="000000"/>
                <w:kern w:val="0"/>
                <w:sz w:val="24"/>
                <w:lang w:val="en-US" w:eastAsia="zh-CN" w:bidi="ar"/>
              </w:rPr>
              <w:t>公共管理类</w:t>
            </w:r>
            <w:r>
              <w:rPr>
                <w:rFonts w:hint="eastAsia" w:ascii="仿宋_GB2312" w:hAnsi="宋体" w:eastAsia="仿宋_GB2312" w:cs="仿宋_GB2312"/>
                <w:color w:val="000000"/>
                <w:kern w:val="0"/>
                <w:sz w:val="24"/>
                <w:lang w:bidi="ar"/>
              </w:rPr>
              <w:t>专业</w:t>
            </w:r>
            <w:r>
              <w:rPr>
                <w:rFonts w:hint="eastAsia" w:ascii="仿宋_GB2312" w:hAnsi="宋体" w:eastAsia="仿宋_GB2312" w:cs="仿宋_GB2312"/>
                <w:color w:val="000000"/>
                <w:kern w:val="0"/>
                <w:sz w:val="24"/>
                <w:lang w:eastAsia="zh-CN" w:bidi="ar"/>
              </w:rPr>
              <w:t>；</w:t>
            </w:r>
          </w:p>
          <w:p>
            <w:pPr>
              <w:numPr>
                <w:ilvl w:val="0"/>
                <w:numId w:val="0"/>
              </w:numPr>
              <w:spacing w:line="360" w:lineRule="exact"/>
              <w:jc w:val="both"/>
              <w:rPr>
                <w:rFonts w:hint="eastAsia" w:ascii="仿宋_GB2312" w:hAnsi="宋体" w:eastAsia="仿宋_GB2312" w:cs="仿宋_GB2312"/>
                <w:color w:val="000000"/>
                <w:kern w:val="0"/>
                <w:sz w:val="24"/>
                <w:lang w:eastAsia="zh-CN" w:bidi="ar"/>
              </w:rPr>
            </w:pPr>
            <w:r>
              <w:rPr>
                <w:rFonts w:hint="eastAsia" w:ascii="仿宋_GB2312" w:hAnsi="宋体" w:eastAsia="仿宋_GB2312" w:cs="仿宋_GB2312"/>
                <w:color w:val="000000"/>
                <w:kern w:val="0"/>
                <w:sz w:val="24"/>
                <w:lang w:val="en-US" w:eastAsia="zh-CN" w:bidi="ar"/>
              </w:rPr>
              <w:t>2</w:t>
            </w:r>
            <w:r>
              <w:rPr>
                <w:rFonts w:hint="eastAsia" w:ascii="仿宋_GB2312" w:hAnsi="宋体" w:eastAsia="仿宋_GB2312" w:cs="仿宋_GB2312"/>
                <w:color w:val="000000"/>
                <w:kern w:val="0"/>
                <w:sz w:val="24"/>
                <w:lang w:bidi="ar"/>
              </w:rPr>
              <w:t>、30岁</w:t>
            </w:r>
            <w:r>
              <w:rPr>
                <w:rFonts w:hint="eastAsia" w:ascii="仿宋_GB2312" w:hAnsi="宋体" w:eastAsia="仿宋_GB2312" w:cs="仿宋_GB2312"/>
                <w:color w:val="000000"/>
                <w:kern w:val="0"/>
                <w:sz w:val="24"/>
                <w:lang w:val="en-US" w:eastAsia="zh-CN" w:bidi="ar"/>
              </w:rPr>
              <w:t>及</w:t>
            </w:r>
            <w:r>
              <w:rPr>
                <w:rFonts w:hint="eastAsia" w:ascii="仿宋_GB2312" w:hAnsi="宋体" w:eastAsia="仿宋_GB2312" w:cs="仿宋_GB2312"/>
                <w:color w:val="000000"/>
                <w:kern w:val="0"/>
                <w:sz w:val="24"/>
                <w:lang w:bidi="ar"/>
              </w:rPr>
              <w:t>以下</w:t>
            </w:r>
            <w:r>
              <w:rPr>
                <w:rFonts w:hint="eastAsia" w:ascii="仿宋_GB2312" w:hAnsi="宋体" w:eastAsia="仿宋_GB2312" w:cs="仿宋_GB2312"/>
                <w:color w:val="000000"/>
                <w:kern w:val="0"/>
                <w:sz w:val="24"/>
                <w:lang w:eastAsia="zh-CN" w:bidi="ar"/>
              </w:rPr>
              <w:t>；</w:t>
            </w:r>
          </w:p>
          <w:p>
            <w:pPr>
              <w:numPr>
                <w:ilvl w:val="0"/>
                <w:numId w:val="0"/>
              </w:numPr>
              <w:spacing w:line="360" w:lineRule="exact"/>
              <w:jc w:val="both"/>
              <w:rPr>
                <w:rFonts w:hint="eastAsia" w:ascii="仿宋_GB2312" w:hAnsi="宋体" w:eastAsia="仿宋_GB2312" w:cs="仿宋_GB2312"/>
                <w:color w:val="000000"/>
                <w:kern w:val="0"/>
                <w:sz w:val="24"/>
                <w:lang w:eastAsia="zh-CN" w:bidi="ar"/>
              </w:rPr>
            </w:pPr>
            <w:r>
              <w:rPr>
                <w:rFonts w:hint="eastAsia" w:ascii="仿宋_GB2312" w:hAnsi="宋体" w:eastAsia="仿宋_GB2312" w:cs="仿宋_GB2312"/>
                <w:color w:val="000000"/>
                <w:kern w:val="0"/>
                <w:sz w:val="24"/>
                <w:lang w:val="en-US" w:eastAsia="zh-CN" w:bidi="ar"/>
              </w:rPr>
              <w:t>3</w:t>
            </w:r>
            <w:r>
              <w:rPr>
                <w:rFonts w:hint="eastAsia" w:ascii="仿宋_GB2312" w:hAnsi="宋体" w:eastAsia="仿宋_GB2312" w:cs="仿宋_GB2312"/>
                <w:color w:val="000000"/>
                <w:kern w:val="0"/>
                <w:sz w:val="24"/>
                <w:lang w:bidi="ar"/>
              </w:rPr>
              <w:t>、2年以上</w:t>
            </w:r>
            <w:r>
              <w:rPr>
                <w:rFonts w:hint="eastAsia" w:ascii="仿宋_GB2312" w:hAnsi="宋体" w:eastAsia="仿宋_GB2312" w:cs="仿宋_GB2312"/>
                <w:color w:val="000000"/>
                <w:kern w:val="0"/>
                <w:sz w:val="24"/>
                <w:lang w:val="en-US" w:eastAsia="zh-CN" w:bidi="ar"/>
              </w:rPr>
              <w:t>企业发展规划相关岗位工作经验</w:t>
            </w:r>
            <w:r>
              <w:rPr>
                <w:rFonts w:hint="eastAsia" w:ascii="仿宋_GB2312" w:hAnsi="宋体" w:eastAsia="仿宋_GB2312" w:cs="仿宋_GB2312"/>
                <w:color w:val="000000"/>
                <w:kern w:val="0"/>
                <w:sz w:val="24"/>
                <w:lang w:eastAsia="zh-CN" w:bidi="ar"/>
              </w:rPr>
              <w:t>；</w:t>
            </w:r>
          </w:p>
          <w:p>
            <w:pPr>
              <w:numPr>
                <w:ilvl w:val="0"/>
                <w:numId w:val="0"/>
              </w:numPr>
              <w:spacing w:line="360" w:lineRule="exact"/>
              <w:ind w:left="0" w:leftChars="0" w:firstLine="0" w:firstLineChars="0"/>
              <w:jc w:val="both"/>
              <w:rPr>
                <w:rFonts w:hint="eastAsia" w:ascii="仿宋_GB2312" w:hAnsi="宋体" w:eastAsia="仿宋_GB2312" w:cs="仿宋_GB2312"/>
                <w:color w:val="000000"/>
                <w:kern w:val="0"/>
                <w:sz w:val="24"/>
                <w:lang w:eastAsia="zh-CN" w:bidi="ar"/>
              </w:rPr>
            </w:pPr>
            <w:r>
              <w:rPr>
                <w:rFonts w:hint="eastAsia" w:ascii="仿宋_GB2312" w:hAnsi="宋体" w:eastAsia="仿宋_GB2312" w:cs="仿宋_GB2312"/>
                <w:color w:val="000000"/>
                <w:kern w:val="0"/>
                <w:sz w:val="24"/>
                <w:lang w:val="en-US" w:eastAsia="zh-CN" w:bidi="ar"/>
              </w:rPr>
              <w:t>4</w:t>
            </w:r>
            <w:r>
              <w:rPr>
                <w:rFonts w:hint="eastAsia" w:ascii="仿宋_GB2312" w:hAnsi="宋体" w:eastAsia="仿宋_GB2312" w:cs="仿宋_GB2312"/>
                <w:color w:val="000000"/>
                <w:kern w:val="0"/>
                <w:sz w:val="24"/>
                <w:lang w:bidi="ar"/>
              </w:rPr>
              <w:t>、能够草拟一般性业务文件和工作计划、总结，有一定分析和处理问题的能力，并能独立处理一般性业务工作</w:t>
            </w:r>
            <w:r>
              <w:rPr>
                <w:rFonts w:hint="eastAsia" w:ascii="仿宋_GB2312" w:hAnsi="宋体" w:eastAsia="仿宋_GB2312" w:cs="仿宋_GB2312"/>
                <w:color w:val="000000"/>
                <w:kern w:val="0"/>
                <w:sz w:val="24"/>
                <w:lang w:eastAsia="zh-CN" w:bidi="ar"/>
              </w:rPr>
              <w:t>。</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val="en-US" w:eastAsia="zh-CN" w:bidi="ar"/>
              </w:rPr>
              <w:t>1、</w:t>
            </w:r>
            <w:r>
              <w:rPr>
                <w:rFonts w:hint="eastAsia" w:ascii="仿宋_GB2312" w:hAnsi="宋体" w:eastAsia="仿宋_GB2312" w:cs="仿宋_GB2312"/>
                <w:color w:val="000000"/>
                <w:kern w:val="0"/>
                <w:sz w:val="22"/>
                <w:szCs w:val="22"/>
                <w:lang w:bidi="ar"/>
              </w:rPr>
              <w:t>在部门负责人指导下，具体负责授权管理企业（管理处）整合工作，人员定岗定编定责、调整调动提案，推进“一体化”统筹管理等改革工作。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val="en-US" w:eastAsia="zh-CN" w:bidi="ar"/>
              </w:rPr>
              <w:t>2、</w:t>
            </w:r>
            <w:r>
              <w:rPr>
                <w:rFonts w:hint="eastAsia" w:ascii="仿宋_GB2312" w:hAnsi="宋体" w:eastAsia="仿宋_GB2312" w:cs="仿宋_GB2312"/>
                <w:color w:val="000000"/>
                <w:kern w:val="0"/>
                <w:sz w:val="22"/>
                <w:szCs w:val="22"/>
                <w:lang w:bidi="ar"/>
              </w:rPr>
              <w:t>负责对授权管理企业全年绩效目标的完成情况进行统筹分析和督导推进，按时召开授权管理企业经济运行调度会、分析会，协调解决授权管理企业在经营中的重大问题；按时完成公司经济运行情况报告、经济运行调度会纪要、经营信息快报等工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val="en-US" w:eastAsia="zh-CN" w:bidi="ar"/>
              </w:rPr>
              <w:t>3、</w:t>
            </w:r>
            <w:r>
              <w:rPr>
                <w:rFonts w:hint="eastAsia" w:ascii="仿宋_GB2312" w:hAnsi="宋体" w:eastAsia="仿宋_GB2312" w:cs="仿宋_GB2312"/>
                <w:color w:val="000000"/>
                <w:kern w:val="0"/>
                <w:sz w:val="22"/>
                <w:szCs w:val="22"/>
                <w:lang w:bidi="ar"/>
              </w:rPr>
              <w:t>负责公司本部组织管控分权手册的制定与优化，指导授权管理企业进行分权手册的制定与实施。</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val="en-US" w:eastAsia="zh-CN" w:bidi="ar"/>
              </w:rPr>
              <w:t>4、</w:t>
            </w:r>
            <w:r>
              <w:rPr>
                <w:rFonts w:hint="eastAsia" w:ascii="仿宋_GB2312" w:hAnsi="宋体" w:eastAsia="仿宋_GB2312" w:cs="仿宋_GB2312"/>
                <w:color w:val="000000"/>
                <w:kern w:val="0"/>
                <w:sz w:val="22"/>
                <w:szCs w:val="22"/>
                <w:lang w:bidi="ar"/>
              </w:rPr>
              <w:t>完成并审核授权管理企业的临时外聘人员、第三方劳务外包及劳务派遣人员、人员调配等规范用工的具体事宜。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2"/>
                <w:szCs w:val="22"/>
                <w:lang w:val="en-US" w:eastAsia="zh-CN" w:bidi="ar"/>
              </w:rPr>
              <w:t>5、</w:t>
            </w:r>
            <w:r>
              <w:rPr>
                <w:rFonts w:hint="eastAsia" w:ascii="仿宋_GB2312" w:hAnsi="宋体" w:eastAsia="仿宋_GB2312" w:cs="仿宋_GB2312"/>
                <w:color w:val="000000"/>
                <w:kern w:val="0"/>
                <w:sz w:val="22"/>
                <w:szCs w:val="22"/>
                <w:lang w:bidi="ar"/>
              </w:rPr>
              <w:t>完成部门负责人交办的其他工作。</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lang w:val="en-US" w:eastAsia="zh-CN"/>
              </w:rPr>
              <w:t>许女士87766271</w:t>
            </w:r>
          </w:p>
        </w:tc>
      </w:tr>
      <w:tr>
        <w:tblPrEx>
          <w:tblCellMar>
            <w:top w:w="0" w:type="dxa"/>
            <w:left w:w="108" w:type="dxa"/>
            <w:bottom w:w="0" w:type="dxa"/>
            <w:right w:w="108" w:type="dxa"/>
          </w:tblCellMar>
        </w:tblPrEx>
        <w:trPr>
          <w:trHeight w:val="3708" w:hRule="atLeast"/>
          <w:jc w:val="center"/>
        </w:trPr>
        <w:tc>
          <w:tcPr>
            <w:tcW w:w="50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17</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 xml:space="preserve">南昌产投企业运营管理有限公司    </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监察审计岗</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宋体" w:eastAsia="仿宋_GB2312" w:cs="仿宋_GB2312"/>
                <w:color w:val="000000"/>
                <w:kern w:val="0"/>
                <w:sz w:val="24"/>
                <w:lang w:bidi="ar"/>
              </w:rPr>
              <w:t>1</w:t>
            </w:r>
          </w:p>
        </w:tc>
        <w:tc>
          <w:tcPr>
            <w:tcW w:w="3713" w:type="dxa"/>
            <w:tcBorders>
              <w:top w:val="single" w:color="000000" w:sz="4" w:space="0"/>
              <w:left w:val="single" w:color="000000" w:sz="4" w:space="0"/>
              <w:bottom w:val="single" w:color="000000" w:sz="4" w:space="0"/>
              <w:right w:val="single" w:color="000000" w:sz="4" w:space="0"/>
            </w:tcBorders>
            <w:vAlign w:val="center"/>
          </w:tcPr>
          <w:p>
            <w:pPr>
              <w:numPr>
                <w:ilvl w:val="0"/>
                <w:numId w:val="12"/>
              </w:numPr>
              <w:spacing w:line="360" w:lineRule="exact"/>
              <w:jc w:val="both"/>
              <w:rPr>
                <w:rFonts w:hint="eastAsia" w:ascii="仿宋_GB2312" w:hAnsi="宋体"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普通高等教育</w:t>
            </w:r>
            <w:r>
              <w:rPr>
                <w:rFonts w:hint="eastAsia" w:ascii="仿宋_GB2312" w:hAnsi="仿宋_GB2312" w:eastAsia="仿宋_GB2312" w:cs="仿宋_GB2312"/>
                <w:color w:val="000000"/>
                <w:kern w:val="0"/>
                <w:sz w:val="24"/>
                <w:szCs w:val="24"/>
                <w:lang w:bidi="ar"/>
              </w:rPr>
              <w:t>大学及以上</w:t>
            </w:r>
            <w:r>
              <w:rPr>
                <w:rFonts w:hint="eastAsia" w:ascii="仿宋_GB2312" w:eastAsia="仿宋_GB2312"/>
                <w:sz w:val="24"/>
                <w:szCs w:val="24"/>
                <w:lang w:val="en-US" w:eastAsia="zh-CN"/>
              </w:rPr>
              <w:t>（需有毕业证、学位证）</w:t>
            </w:r>
            <w:r>
              <w:rPr>
                <w:rFonts w:hint="eastAsia" w:ascii="仿宋_GB2312" w:hAnsi="仿宋_GB2312" w:eastAsia="仿宋_GB2312" w:cs="仿宋_GB2312"/>
                <w:color w:val="000000"/>
                <w:kern w:val="0"/>
                <w:sz w:val="24"/>
                <w:szCs w:val="24"/>
                <w:lang w:bidi="ar"/>
              </w:rPr>
              <w:t>；</w:t>
            </w:r>
            <w:r>
              <w:rPr>
                <w:rFonts w:hint="eastAsia" w:ascii="仿宋_GB2312" w:hAnsi="宋体" w:eastAsia="仿宋_GB2312" w:cs="仿宋_GB2312"/>
                <w:color w:val="000000"/>
                <w:kern w:val="0"/>
                <w:sz w:val="24"/>
                <w:szCs w:val="24"/>
                <w:lang w:val="en-US" w:eastAsia="zh-CN" w:bidi="ar"/>
              </w:rPr>
              <w:t>财政金融类、会计与审计类专业；</w:t>
            </w:r>
          </w:p>
          <w:p>
            <w:pPr>
              <w:numPr>
                <w:ilvl w:val="0"/>
                <w:numId w:val="12"/>
              </w:numPr>
              <w:spacing w:line="360" w:lineRule="exact"/>
              <w:jc w:val="both"/>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bidi="ar"/>
              </w:rPr>
              <w:t>30岁</w:t>
            </w:r>
            <w:r>
              <w:rPr>
                <w:rFonts w:hint="eastAsia" w:ascii="仿宋_GB2312" w:hAnsi="宋体" w:eastAsia="仿宋_GB2312" w:cs="仿宋_GB2312"/>
                <w:color w:val="000000"/>
                <w:kern w:val="0"/>
                <w:sz w:val="24"/>
                <w:szCs w:val="24"/>
                <w:lang w:val="en-US" w:eastAsia="zh-CN" w:bidi="ar"/>
              </w:rPr>
              <w:t>及</w:t>
            </w:r>
            <w:r>
              <w:rPr>
                <w:rFonts w:hint="eastAsia" w:ascii="仿宋_GB2312" w:hAnsi="宋体" w:eastAsia="仿宋_GB2312" w:cs="仿宋_GB2312"/>
                <w:color w:val="000000"/>
                <w:kern w:val="0"/>
                <w:sz w:val="24"/>
                <w:szCs w:val="24"/>
                <w:lang w:bidi="ar"/>
              </w:rPr>
              <w:t>以下</w:t>
            </w:r>
            <w:r>
              <w:rPr>
                <w:rFonts w:hint="eastAsia" w:ascii="仿宋_GB2312" w:hAnsi="宋体" w:eastAsia="仿宋_GB2312" w:cs="仿宋_GB2312"/>
                <w:color w:val="000000"/>
                <w:kern w:val="0"/>
                <w:sz w:val="24"/>
                <w:szCs w:val="24"/>
                <w:lang w:eastAsia="zh-CN" w:bidi="ar"/>
              </w:rPr>
              <w:t>；</w:t>
            </w:r>
          </w:p>
          <w:p>
            <w:pPr>
              <w:pStyle w:val="2"/>
              <w:rPr>
                <w:rFonts w:hint="default"/>
                <w:sz w:val="24"/>
                <w:szCs w:val="24"/>
                <w:lang w:val="en-US" w:eastAsia="zh-CN"/>
              </w:rPr>
            </w:pPr>
            <w:r>
              <w:rPr>
                <w:rFonts w:hint="eastAsia" w:ascii="仿宋_GB2312" w:hAnsi="宋体" w:eastAsia="仿宋_GB2312" w:cs="仿宋_GB2312"/>
                <w:color w:val="000000"/>
                <w:kern w:val="0"/>
                <w:sz w:val="24"/>
                <w:szCs w:val="24"/>
                <w:lang w:val="en-US" w:eastAsia="zh-CN" w:bidi="ar"/>
              </w:rPr>
              <w:t>3、2年以上相关岗位工作经验；</w:t>
            </w:r>
          </w:p>
          <w:p>
            <w:pPr>
              <w:numPr>
                <w:ilvl w:val="0"/>
                <w:numId w:val="0"/>
              </w:numPr>
              <w:spacing w:line="360" w:lineRule="exact"/>
              <w:ind w:left="0" w:leftChars="0" w:firstLine="0" w:firstLineChars="0"/>
              <w:jc w:val="both"/>
              <w:rPr>
                <w:rFonts w:hint="default" w:ascii="仿宋_GB2312" w:hAnsi="宋体" w:eastAsia="仿宋_GB2312" w:cs="仿宋_GB2312"/>
                <w:color w:val="000000"/>
                <w:kern w:val="0"/>
                <w:sz w:val="24"/>
                <w:lang w:val="en-US" w:eastAsia="zh-CN" w:bidi="ar"/>
              </w:rPr>
            </w:pPr>
            <w:r>
              <w:rPr>
                <w:rFonts w:hint="eastAsia" w:ascii="仿宋_GB2312" w:hAnsi="宋体" w:eastAsia="仿宋_GB2312" w:cs="仿宋_GB2312"/>
                <w:color w:val="000000"/>
                <w:kern w:val="0"/>
                <w:sz w:val="24"/>
                <w:szCs w:val="24"/>
                <w:lang w:val="en-US" w:eastAsia="zh-CN" w:bidi="ar"/>
              </w:rPr>
              <w:t>4、</w:t>
            </w:r>
            <w:r>
              <w:rPr>
                <w:rFonts w:hint="eastAsia" w:ascii="仿宋_GB2312" w:hAnsi="宋体" w:eastAsia="仿宋_GB2312" w:cs="仿宋_GB2312"/>
                <w:color w:val="000000"/>
                <w:kern w:val="0"/>
                <w:sz w:val="24"/>
                <w:szCs w:val="24"/>
                <w:lang w:bidi="ar"/>
              </w:rPr>
              <w:t>中共党员</w:t>
            </w:r>
            <w:r>
              <w:rPr>
                <w:rFonts w:hint="eastAsia" w:ascii="仿宋_GB2312" w:hAnsi="宋体" w:eastAsia="仿宋_GB2312" w:cs="仿宋_GB2312"/>
                <w:color w:val="000000"/>
                <w:kern w:val="0"/>
                <w:sz w:val="24"/>
                <w:szCs w:val="24"/>
                <w:lang w:eastAsia="zh-CN" w:bidi="ar"/>
              </w:rPr>
              <w:t>。</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eastAsia="仿宋_GB2312"/>
                <w:sz w:val="24"/>
              </w:rPr>
            </w:pPr>
          </w:p>
        </w:tc>
        <w:tc>
          <w:tcPr>
            <w:tcW w:w="42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仿宋_GB2312" w:hAnsi="仿宋_GB2312" w:eastAsia="仿宋_GB2312" w:cs="仿宋_GB2312"/>
                <w:sz w:val="24"/>
              </w:rPr>
            </w:pPr>
            <w:r>
              <w:rPr>
                <w:rFonts w:hint="eastAsia" w:ascii="仿宋_GB2312" w:hAnsi="宋体" w:eastAsia="仿宋_GB2312" w:cs="仿宋_GB2312"/>
                <w:color w:val="000000"/>
                <w:kern w:val="0"/>
                <w:sz w:val="24"/>
                <w:lang w:bidi="ar"/>
              </w:rPr>
              <w:t>对接集团公司审计部门相关工作。参与对公司重大经营活动、重大项目、重大经济合同的审计活动。负责公司内审计日常工作。</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lang w:val="en-US" w:eastAsia="zh-CN"/>
              </w:rPr>
              <w:t>许女士87766271</w:t>
            </w:r>
          </w:p>
        </w:tc>
      </w:tr>
    </w:tbl>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注：1、</w:t>
      </w:r>
      <w:r>
        <w:rPr>
          <w:rFonts w:hint="eastAsia" w:ascii="仿宋_GB2312" w:eastAsia="仿宋_GB2312"/>
          <w:sz w:val="32"/>
          <w:szCs w:val="32"/>
        </w:rPr>
        <w:t>招聘工作专业资格审查参照专业设置参照《江西省2022年度考试录用公务员专业条件设置指导目录》执行（附件2）。</w:t>
      </w:r>
    </w:p>
    <w:p>
      <w:pPr>
        <w:spacing w:line="520" w:lineRule="exact"/>
        <w:ind w:firstLine="1280" w:firstLineChars="4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大中型企业以《国家统计局关于印发&lt;统计上大中小微型企业划分办法（2017）&gt;的通知》（国统字〔2017〕213号）为界定标准</w:t>
      </w:r>
      <w:r>
        <w:rPr>
          <w:rFonts w:hint="eastAsia" w:ascii="仿宋_GB2312" w:eastAsia="仿宋_GB2312"/>
          <w:sz w:val="32"/>
          <w:szCs w:val="32"/>
          <w:lang w:eastAsia="zh-CN"/>
        </w:rPr>
        <w:t>。</w:t>
      </w:r>
    </w:p>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A95F4"/>
    <w:multiLevelType w:val="singleLevel"/>
    <w:tmpl w:val="911A95F4"/>
    <w:lvl w:ilvl="0" w:tentative="0">
      <w:start w:val="1"/>
      <w:numFmt w:val="decimal"/>
      <w:suff w:val="nothing"/>
      <w:lvlText w:val="%1、"/>
      <w:lvlJc w:val="left"/>
    </w:lvl>
  </w:abstractNum>
  <w:abstractNum w:abstractNumId="1">
    <w:nsid w:val="AFABFE41"/>
    <w:multiLevelType w:val="singleLevel"/>
    <w:tmpl w:val="AFABFE41"/>
    <w:lvl w:ilvl="0" w:tentative="0">
      <w:start w:val="1"/>
      <w:numFmt w:val="decimal"/>
      <w:suff w:val="nothing"/>
      <w:lvlText w:val="%1、"/>
      <w:lvlJc w:val="left"/>
    </w:lvl>
  </w:abstractNum>
  <w:abstractNum w:abstractNumId="2">
    <w:nsid w:val="CEE4FE80"/>
    <w:multiLevelType w:val="singleLevel"/>
    <w:tmpl w:val="CEE4FE80"/>
    <w:lvl w:ilvl="0" w:tentative="0">
      <w:start w:val="1"/>
      <w:numFmt w:val="decimal"/>
      <w:suff w:val="nothing"/>
      <w:lvlText w:val="%1、"/>
      <w:lvlJc w:val="left"/>
    </w:lvl>
  </w:abstractNum>
  <w:abstractNum w:abstractNumId="3">
    <w:nsid w:val="E30AF6DA"/>
    <w:multiLevelType w:val="singleLevel"/>
    <w:tmpl w:val="E30AF6DA"/>
    <w:lvl w:ilvl="0" w:tentative="0">
      <w:start w:val="1"/>
      <w:numFmt w:val="decimal"/>
      <w:suff w:val="nothing"/>
      <w:lvlText w:val="%1、"/>
      <w:lvlJc w:val="left"/>
    </w:lvl>
  </w:abstractNum>
  <w:abstractNum w:abstractNumId="4">
    <w:nsid w:val="F5A2A53A"/>
    <w:multiLevelType w:val="singleLevel"/>
    <w:tmpl w:val="F5A2A53A"/>
    <w:lvl w:ilvl="0" w:tentative="0">
      <w:start w:val="1"/>
      <w:numFmt w:val="decimal"/>
      <w:suff w:val="nothing"/>
      <w:lvlText w:val="%1、"/>
      <w:lvlJc w:val="left"/>
    </w:lvl>
  </w:abstractNum>
  <w:abstractNum w:abstractNumId="5">
    <w:nsid w:val="1C2EDB88"/>
    <w:multiLevelType w:val="singleLevel"/>
    <w:tmpl w:val="1C2EDB88"/>
    <w:lvl w:ilvl="0" w:tentative="0">
      <w:start w:val="1"/>
      <w:numFmt w:val="decimal"/>
      <w:suff w:val="nothing"/>
      <w:lvlText w:val="%1、"/>
      <w:lvlJc w:val="left"/>
    </w:lvl>
  </w:abstractNum>
  <w:abstractNum w:abstractNumId="6">
    <w:nsid w:val="2648A73E"/>
    <w:multiLevelType w:val="singleLevel"/>
    <w:tmpl w:val="2648A73E"/>
    <w:lvl w:ilvl="0" w:tentative="0">
      <w:start w:val="1"/>
      <w:numFmt w:val="decimal"/>
      <w:suff w:val="nothing"/>
      <w:lvlText w:val="%1、"/>
      <w:lvlJc w:val="left"/>
    </w:lvl>
  </w:abstractNum>
  <w:abstractNum w:abstractNumId="7">
    <w:nsid w:val="2DD090B9"/>
    <w:multiLevelType w:val="singleLevel"/>
    <w:tmpl w:val="2DD090B9"/>
    <w:lvl w:ilvl="0" w:tentative="0">
      <w:start w:val="1"/>
      <w:numFmt w:val="decimal"/>
      <w:suff w:val="nothing"/>
      <w:lvlText w:val="%1、"/>
      <w:lvlJc w:val="left"/>
    </w:lvl>
  </w:abstractNum>
  <w:abstractNum w:abstractNumId="8">
    <w:nsid w:val="40E57392"/>
    <w:multiLevelType w:val="singleLevel"/>
    <w:tmpl w:val="40E57392"/>
    <w:lvl w:ilvl="0" w:tentative="0">
      <w:start w:val="1"/>
      <w:numFmt w:val="decimal"/>
      <w:suff w:val="nothing"/>
      <w:lvlText w:val="%1、"/>
      <w:lvlJc w:val="left"/>
    </w:lvl>
  </w:abstractNum>
  <w:abstractNum w:abstractNumId="9">
    <w:nsid w:val="68F96C4C"/>
    <w:multiLevelType w:val="singleLevel"/>
    <w:tmpl w:val="68F96C4C"/>
    <w:lvl w:ilvl="0" w:tentative="0">
      <w:start w:val="1"/>
      <w:numFmt w:val="decimal"/>
      <w:suff w:val="nothing"/>
      <w:lvlText w:val="%1、"/>
      <w:lvlJc w:val="left"/>
    </w:lvl>
  </w:abstractNum>
  <w:abstractNum w:abstractNumId="10">
    <w:nsid w:val="6AB6C297"/>
    <w:multiLevelType w:val="singleLevel"/>
    <w:tmpl w:val="6AB6C297"/>
    <w:lvl w:ilvl="0" w:tentative="0">
      <w:start w:val="1"/>
      <w:numFmt w:val="decimal"/>
      <w:suff w:val="nothing"/>
      <w:lvlText w:val="%1、"/>
      <w:lvlJc w:val="left"/>
    </w:lvl>
  </w:abstractNum>
  <w:abstractNum w:abstractNumId="11">
    <w:nsid w:val="7A38B0E5"/>
    <w:multiLevelType w:val="singleLevel"/>
    <w:tmpl w:val="7A38B0E5"/>
    <w:lvl w:ilvl="0" w:tentative="0">
      <w:start w:val="1"/>
      <w:numFmt w:val="decimal"/>
      <w:suff w:val="nothing"/>
      <w:lvlText w:val="%1、"/>
      <w:lvlJc w:val="left"/>
    </w:lvl>
  </w:abstractNum>
  <w:num w:numId="1">
    <w:abstractNumId w:val="10"/>
  </w:num>
  <w:num w:numId="2">
    <w:abstractNumId w:val="2"/>
  </w:num>
  <w:num w:numId="3">
    <w:abstractNumId w:val="4"/>
  </w:num>
  <w:num w:numId="4">
    <w:abstractNumId w:val="3"/>
  </w:num>
  <w:num w:numId="5">
    <w:abstractNumId w:val="6"/>
  </w:num>
  <w:num w:numId="6">
    <w:abstractNumId w:val="7"/>
  </w:num>
  <w:num w:numId="7">
    <w:abstractNumId w:val="1"/>
  </w:num>
  <w:num w:numId="8">
    <w:abstractNumId w:val="9"/>
  </w:num>
  <w:num w:numId="9">
    <w:abstractNumId w:val="0"/>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YzhlOTg2YTliZjYzMTY0YWMxNmZkYjQwNzA3NDkifQ=="/>
  </w:docVars>
  <w:rsids>
    <w:rsidRoot w:val="07C7513A"/>
    <w:rsid w:val="07C7513A"/>
    <w:rsid w:val="63002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2023-06-01T02:27:00Z</dcterms:created>
  <dc:creator>龚倩</dc:creator>
  <cp:lastModifiedBy>龚倩</cp:lastModifiedBy>
  <dcterms:modified xsi:type="dcterms:W3CDTF">2023-06-01T03:31:52Z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F02FE90EEC7E4A2BB1A1A4F0894E205E_11</vt:lpwstr>
  </property>
</Properties>
</file>