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附件3</w:t>
      </w:r>
      <w:bookmarkStart w:id="0" w:name="_GoBack"/>
      <w:bookmarkEnd w:id="0"/>
    </w:p>
    <w:p>
      <w:pPr>
        <w:widowControl/>
        <w:jc w:val="left"/>
        <w:rPr>
          <w:rFonts w:ascii="仿宋_GB2312" w:hAnsi="方正小标宋简体" w:eastAsia="仿宋_GB2312" w:cs="方正小标宋简体"/>
          <w:color w:val="000000"/>
          <w:kern w:val="0"/>
          <w:sz w:val="32"/>
          <w:szCs w:val="32"/>
        </w:rPr>
      </w:pPr>
    </w:p>
    <w:p>
      <w:pPr>
        <w:widowControl/>
        <w:jc w:val="center"/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  <w:t>资格审核系统网上操作说明</w:t>
      </w:r>
    </w:p>
    <w:p>
      <w:pPr>
        <w:widowControl/>
        <w:spacing w:line="560" w:lineRule="exact"/>
        <w:ind w:firstLine="640" w:firstLineChars="200"/>
        <w:jc w:val="left"/>
      </w:pPr>
      <w:r>
        <w:rPr>
          <w:rFonts w:ascii="黑体" w:hAnsi="宋体" w:eastAsia="黑体" w:cs="黑体"/>
          <w:color w:val="000000"/>
          <w:kern w:val="0"/>
          <w:sz w:val="32"/>
          <w:szCs w:val="32"/>
        </w:rPr>
        <w:t>一、</w:t>
      </w: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资格审核系统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考生登录深圳市公安局公开招聘警务辅助人员资格审核系统（网址：https://zgsc.hongbohr.com/szap）（以下简称“资审系统”）。资审系统仅支持电脑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，不支持手机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网页浏览器推荐使用360浏览器、IE9及以上版本、Mozilla Firefox、Google Chrome。</w:t>
      </w:r>
    </w:p>
    <w:p>
      <w:pPr>
        <w:widowControl/>
        <w:spacing w:line="560" w:lineRule="exact"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二、</w:t>
      </w:r>
      <w:r>
        <w:rPr>
          <w:rFonts w:ascii="黑体" w:hAnsi="宋体" w:eastAsia="黑体" w:cs="黑体"/>
          <w:color w:val="000000"/>
          <w:kern w:val="0"/>
          <w:sz w:val="32"/>
          <w:szCs w:val="32"/>
        </w:rPr>
        <w:t>网上</w:t>
      </w: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填报</w:t>
      </w:r>
      <w:r>
        <w:rPr>
          <w:rFonts w:ascii="黑体" w:hAnsi="宋体" w:eastAsia="黑体" w:cs="黑体"/>
          <w:color w:val="000000"/>
          <w:kern w:val="0"/>
          <w:sz w:val="32"/>
          <w:szCs w:val="32"/>
        </w:rPr>
        <w:t xml:space="preserve">操作步骤 </w:t>
      </w:r>
    </w:p>
    <w:p>
      <w:pPr>
        <w:widowControl/>
        <w:spacing w:line="560" w:lineRule="exact"/>
        <w:ind w:firstLine="640" w:firstLineChars="200"/>
        <w:jc w:val="left"/>
        <w:rPr>
          <w:rFonts w:ascii="楷体" w:hAnsi="楷体" w:eastAsia="楷体" w:cs="楷体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（一）考生登录。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点击右上角“点击登录”按钮，登录方式分“短信登录”和“密码登录”，首次登录请选择“短信登录”，使用身份证号码、准考证号码、报名时预留手机号码，点击“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获取短信验证码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”，收到短信验证码后，输入验证码后点击“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” 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hint="eastAsia" w:ascii="楷体" w:hAnsi="楷体" w:eastAsia="楷体" w:cs="楷体"/>
          <w:color w:val="000000"/>
          <w:kern w:val="0"/>
          <w:sz w:val="31"/>
          <w:szCs w:val="31"/>
          <w:lang w:eastAsia="zh-CN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4199255" cy="2753360"/>
            <wp:effectExtent l="0" t="0" r="10795" b="8890"/>
            <wp:docPr id="4" name="图片 4" descr="C:\Users\84955\Desktop\（招考系统）三方比价及实施方案\9AA52E45-D268-4985-8C18-4C5C1202E9F1.png9AA52E45-D268-4985-8C18-4C5C1202E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4955\Desktop\（招考系统）三方比价及实施方案\9AA52E45-D268-4985-8C18-4C5C1202E9F1.png9AA52E45-D268-4985-8C18-4C5C1202E9F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楷体" w:hAnsi="楷体" w:eastAsia="楷体" w:cs="楷体"/>
          <w:color w:val="000000"/>
          <w:kern w:val="0"/>
          <w:sz w:val="31"/>
          <w:szCs w:val="31"/>
          <w:lang w:eastAsia="zh-CN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3253740" cy="2256155"/>
            <wp:effectExtent l="0" t="0" r="3810" b="10795"/>
            <wp:docPr id="6" name="图片 6" descr="C:\Users\84955\Desktop\（招考系统）三方比价及实施方案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4955\Desktop\（招考系统）三方比价及实施方案\2.png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楷体" w:hAnsi="楷体" w:cs="楷体" w:eastAsiaTheme="minorEastAsia"/>
          <w:color w:val="000000"/>
          <w:kern w:val="0"/>
          <w:sz w:val="31"/>
          <w:szCs w:val="31"/>
          <w:lang w:eastAsia="zh-CN"/>
        </w:rPr>
      </w:pPr>
      <w:r>
        <w:rPr>
          <w:rFonts w:hint="eastAsia" w:ascii="楷体" w:hAnsi="楷体" w:cs="楷体" w:eastAsiaTheme="minorEastAsia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4546600" cy="1797050"/>
            <wp:effectExtent l="0" t="0" r="6350" b="12700"/>
            <wp:docPr id="8" name="图片 8" descr="C:\Users\84955\Desktop\（招考系统）三方比价及实施方案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4955\Desktop\（招考系统）三方比价及实施方案\3.png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ascii="楷体" w:hAnsi="楷体" w:eastAsia="楷体" w:cs="楷体"/>
          <w:color w:val="000000"/>
          <w:kern w:val="0"/>
          <w:sz w:val="31"/>
          <w:szCs w:val="31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（二）设置登录密码。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1.请考生在首次登录本系统时设置登录密码，若手机接收短信验证码次数受限制或无法接收短信验证码时，可选择账号密码登录方式，请务必妥善保管此密码。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ascii="仿宋" w:hAnsi="仿宋" w:eastAsia="仿宋" w:cs="仿宋"/>
          <w:color w:val="000000"/>
          <w:kern w:val="0"/>
          <w:sz w:val="31"/>
          <w:szCs w:val="31"/>
        </w:rPr>
      </w:pPr>
      <w:r>
        <w:drawing>
          <wp:inline distT="0" distB="0" distL="114300" distR="114300">
            <wp:extent cx="5271770" cy="2233295"/>
            <wp:effectExtent l="0" t="0" r="5080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2.若忘记密码，请点击下方“忘记密码”按钮，输入身份证，准考证以及使用报名时预留手机号接收验证码后点击“继续”按钮进行重置密码。若首次登录未设置登录密码时，可点击右边“个人信息”--“修改密码”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5280" cy="1911350"/>
            <wp:effectExtent l="0" t="0" r="7620" b="12700"/>
            <wp:docPr id="10" name="图片 10" descr="166072158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07215887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drawing>
          <wp:inline distT="0" distB="0" distL="114300" distR="114300">
            <wp:extent cx="4162425" cy="2219325"/>
            <wp:effectExtent l="19050" t="0" r="9525" b="0"/>
            <wp:docPr id="7" name="图片 7" descr="166057249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05724992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center"/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2017395</wp:posOffset>
                </wp:positionV>
                <wp:extent cx="457200" cy="139700"/>
                <wp:effectExtent l="0" t="0" r="0" b="127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0980" y="2976245"/>
                          <a:ext cx="457200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9pt;margin-top:158.85pt;height:11pt;width:36pt;z-index:251660288;v-text-anchor:middle;mso-width-relative:page;mso-height-relative:page;" fillcolor="#FFFFFF" filled="t" stroked="f" coordsize="21600,21600" o:gfxdata="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3MVBfYAAAACgEAAA8AAAAAAAAAAQAgAAAAIgAAAGRycy9kb3ducmV2LnhtbFBLAQIUABQAAAAI&#10;AIdO4kB2MMtLXwIAAJgEAAAOAAAAAAAAAAEAIAAAACc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5905" cy="1935480"/>
            <wp:effectExtent l="0" t="0" r="10795" b="7620"/>
            <wp:docPr id="11" name="图片 11" descr="C:\Users\84955\Desktop\（招考系统）三方比价及实施方案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4955\Desktop\（招考系统）三方比价及实施方案\4.png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4773295" cy="1998980"/>
            <wp:effectExtent l="0" t="0" r="825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三、认真阅读公告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考生请点击“点击进入”按钮，仔细阅读公告内容，了解相关要求，如实上传材料。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273685</wp:posOffset>
            </wp:positionV>
            <wp:extent cx="4135755" cy="2995295"/>
            <wp:effectExtent l="0" t="0" r="17145" b="14605"/>
            <wp:wrapNone/>
            <wp:docPr id="2" name="图片 35" descr="C:\Users\84955\Desktop\（招考系统）三方比价及实施方案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" descr="C:\Users\84955\Desktop\（招考系统）三方比价及实施方案\5.png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ascii="楷体" w:hAnsi="楷体" w:eastAsia="楷体" w:cs="楷体"/>
          <w:color w:val="000000"/>
          <w:kern w:val="0"/>
          <w:sz w:val="31"/>
          <w:szCs w:val="31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560" w:lineRule="exact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560" w:lineRule="exact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560" w:lineRule="exact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560" w:lineRule="exact"/>
        <w:jc w:val="left"/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四、填报信息</w:t>
      </w:r>
    </w:p>
    <w:p>
      <w:pPr>
        <w:widowControl/>
        <w:spacing w:line="560" w:lineRule="exact"/>
        <w:ind w:firstLine="640" w:firstLineChars="200"/>
        <w:jc w:val="left"/>
        <w:rPr>
          <w:rFonts w:ascii="楷体_GB2312" w:hAnsi="楷体_GB2312" w:eastAsia="楷体_GB2312" w:cs="楷体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(一)开始填报。</w:t>
      </w:r>
    </w:p>
    <w:p>
      <w:pPr>
        <w:widowControl/>
        <w:spacing w:line="560" w:lineRule="exact"/>
        <w:ind w:firstLine="64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点击正下方红色按钮-“点击开始填报”。</w:t>
      </w:r>
    </w:p>
    <w:p>
      <w:pPr>
        <w:widowControl/>
        <w:jc w:val="center"/>
        <w:rPr>
          <w:rFonts w:ascii="楷体" w:hAnsi="楷体" w:eastAsia="楷体" w:cs="楷体"/>
          <w:color w:val="000000"/>
          <w:kern w:val="0"/>
          <w:sz w:val="31"/>
          <w:szCs w:val="31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5112385" cy="2421255"/>
            <wp:effectExtent l="0" t="0" r="12065" b="17145"/>
            <wp:docPr id="16" name="图片 16" descr="C:\Users\84955\Desktop\（招考系统）三方比价及实施方案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4955\Desktop\（招考系统）三方比价及实施方案\7.png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楷体" w:hAnsi="楷体" w:eastAsia="楷体" w:cs="楷体"/>
          <w:color w:val="000000"/>
          <w:kern w:val="0"/>
          <w:sz w:val="31"/>
          <w:szCs w:val="31"/>
        </w:rPr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</w:rPr>
        <w:drawing>
          <wp:inline distT="0" distB="0" distL="114300" distR="114300">
            <wp:extent cx="5273675" cy="377825"/>
            <wp:effectExtent l="0" t="0" r="3175" b="3175"/>
            <wp:docPr id="38" name="图片 38" descr="166064227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606422732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楷体" w:hAnsi="楷体" w:eastAsia="楷体" w:cs="楷体"/>
          <w:color w:val="000000"/>
          <w:kern w:val="0"/>
          <w:sz w:val="31"/>
          <w:szCs w:val="31"/>
        </w:rPr>
      </w:pPr>
    </w:p>
    <w:p>
      <w:pPr>
        <w:widowControl/>
        <w:spacing w:line="560" w:lineRule="exact"/>
        <w:ind w:firstLine="640" w:firstLineChars="200"/>
        <w:rPr>
          <w:rFonts w:ascii="楷体" w:hAnsi="楷体" w:eastAsia="楷体" w:cs="楷体"/>
          <w:color w:val="000000"/>
          <w:kern w:val="0"/>
          <w:sz w:val="31"/>
          <w:szCs w:val="31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(二)阅读承诺书。</w:t>
      </w:r>
    </w:p>
    <w:p>
      <w:pPr>
        <w:widowControl/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确认个人信息无误后，点击“继续”按钮，阅读考生承诺书，点击“同意并继续”进入下一步骤，点击“不同意”则退出资格审核系统。</w:t>
      </w:r>
    </w:p>
    <w:p>
      <w:pPr>
        <w:widowControl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center"/>
        <w:rPr>
          <w:rFonts w:ascii="仿宋" w:hAnsi="仿宋" w:cs="仿宋"/>
          <w:color w:val="000000"/>
          <w:kern w:val="0"/>
          <w:sz w:val="31"/>
          <w:szCs w:val="31"/>
        </w:rPr>
      </w:pPr>
      <w:r>
        <w:rPr>
          <w:rFonts w:hint="eastAsia" w:ascii="仿宋" w:hAnsi="仿宋" w:cs="仿宋"/>
          <w:color w:val="000000"/>
          <w:kern w:val="0"/>
          <w:sz w:val="31"/>
          <w:szCs w:val="31"/>
        </w:rPr>
        <w:drawing>
          <wp:inline distT="0" distB="0" distL="114300" distR="114300">
            <wp:extent cx="4185920" cy="2056130"/>
            <wp:effectExtent l="0" t="0" r="5080" b="1270"/>
            <wp:docPr id="49" name="图片 49" descr="C:\Users\84955\Desktop\（招考系统）三方比价及实施方案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84955\Desktop\（招考系统）三方比价及实施方案\8.png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4208780" cy="2413000"/>
            <wp:effectExtent l="0" t="0" r="1270" b="6350"/>
            <wp:docPr id="1" name="图片 1" descr="C:\Users\84955\Desktop\（招考系统）三方比价及实施方案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4955\Desktop\（招考系统）三方比价及实施方案\9.png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color w:val="000000"/>
          <w:kern w:val="0"/>
          <w:sz w:val="31"/>
          <w:szCs w:val="31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楷体" w:hAnsi="楷体" w:eastAsia="楷体" w:cs="楷体"/>
          <w:color w:val="000000"/>
          <w:kern w:val="0"/>
          <w:sz w:val="31"/>
          <w:szCs w:val="31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（三）填写个人资审信息。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考生自行核验基本信息是否正确，如有信息错误，可以修改完善。本页面带*符号均为必填项，大专及以上学历考生需正确填写学信网学历验证码（若不清楚什么是“学历验证码”，请点击“学历验证码”框旁边红色提示字体“什么是学历验证码？”），点击“验证”按钮，进入确认学历验证步骤，显示学信网《教育部学历证书电子注册备案表》即表示学历验证码填写正确，若无法显示则表示学历验证码错误，需重新填写，填写完毕点击“下一步”,如信息有误，请点击“返回上一步”进行修改，如确认无误点击“继续”按钮。</w:t>
      </w:r>
    </w:p>
    <w:p>
      <w:pPr>
        <w:widowControl/>
        <w:jc w:val="center"/>
      </w:pPr>
      <w:r>
        <w:rPr>
          <w:rFonts w:hint="eastAsia"/>
        </w:rPr>
        <w:drawing>
          <wp:inline distT="0" distB="0" distL="114300" distR="114300">
            <wp:extent cx="3646805" cy="4726305"/>
            <wp:effectExtent l="0" t="0" r="10795" b="17145"/>
            <wp:docPr id="51" name="图片 51" descr="C:\Users\84955\Desktop\（招考系统）三方比价及实施方案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84955\Desktop\（招考系统）三方比价及实施方案\10.png1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drawing>
          <wp:inline distT="0" distB="0" distL="114300" distR="114300">
            <wp:extent cx="3585845" cy="3798570"/>
            <wp:effectExtent l="0" t="0" r="14605" b="11430"/>
            <wp:docPr id="52" name="图片 52" descr="C:\Users\84955\Desktop\（招考系统）三方比价及实施方案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84955\Desktop\（招考系统）三方比价及实施方案\11.png1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/>
        </w:rPr>
        <w:drawing>
          <wp:inline distT="0" distB="0" distL="114300" distR="114300">
            <wp:extent cx="4462780" cy="3545840"/>
            <wp:effectExtent l="0" t="0" r="13970" b="16510"/>
            <wp:docPr id="25" name="图片 25" descr="166057482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05748247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楷体" w:hAnsi="楷体" w:eastAsia="楷体" w:cs="楷体"/>
          <w:color w:val="000000"/>
          <w:kern w:val="0"/>
          <w:sz w:val="31"/>
          <w:szCs w:val="31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楷体_GB2312" w:hAnsi="楷体_GB2312" w:eastAsia="楷体_GB2312" w:cs="楷体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（四）上传材料。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考生以图片形式上传提交个人资格审核材料，每张图片必须保证画面清晰，画面模糊无法识别可能会导致资格审核不合格；上传的图片大小必须小于2M，图片大于2M可能导致无法上传。考生在证明材料上传后确认是否清晰，材料上传错误或无法正常显示可以删除重新上传，确认无误后点击“保存并提交”按钮即完成资格审核资料提交，等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待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审核结果。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注：选择“临时保存”属于未提交状态，可进行修改，如需确认提交，请点击“进入我的填报信息”，点击“提交”按钮，若状态栏中显示“审核中”，表示提交成功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  <w:t>请耐心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  <w:t>待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审核结果。</w:t>
      </w:r>
    </w:p>
    <w:p>
      <w:pPr>
        <w:widowControl/>
        <w:ind w:firstLine="622" w:firstLineChars="200"/>
        <w:jc w:val="left"/>
        <w:rPr>
          <w:rFonts w:ascii="仿宋" w:hAnsi="仿宋" w:eastAsia="仿宋" w:cs="仿宋"/>
          <w:b/>
          <w:bCs/>
          <w:color w:val="000000"/>
          <w:kern w:val="0"/>
          <w:sz w:val="31"/>
          <w:szCs w:val="31"/>
        </w:rPr>
      </w:pPr>
    </w:p>
    <w:p>
      <w:pPr>
        <w:widowControl/>
        <w:jc w:val="center"/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5270500" cy="973455"/>
            <wp:effectExtent l="0" t="0" r="6350" b="17145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3583305" cy="3487420"/>
            <wp:effectExtent l="0" t="0" r="17145" b="17780"/>
            <wp:docPr id="3" name="图片 3" descr="166072790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07279047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color w:val="000000"/>
          <w:kern w:val="0"/>
          <w:sz w:val="31"/>
          <w:szCs w:val="31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</w:rPr>
        <w:drawing>
          <wp:inline distT="0" distB="0" distL="114300" distR="114300">
            <wp:extent cx="3602990" cy="1192530"/>
            <wp:effectExtent l="0" t="0" r="16510" b="7620"/>
            <wp:docPr id="27" name="图片 27" descr="166057544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605754466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1580" cy="916940"/>
            <wp:effectExtent l="0" t="0" r="1270" b="16510"/>
            <wp:docPr id="13" name="图片 13" descr="166072883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07288320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center"/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eastAsia="zh-CN"/>
        </w:rPr>
        <w:drawing>
          <wp:inline distT="0" distB="0" distL="114300" distR="114300">
            <wp:extent cx="3748405" cy="1207135"/>
            <wp:effectExtent l="0" t="0" r="4445" b="12065"/>
            <wp:docPr id="14" name="图片 14" descr="166072895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07289593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color w:val="000000"/>
          <w:kern w:val="0"/>
          <w:sz w:val="31"/>
          <w:szCs w:val="31"/>
        </w:rPr>
      </w:pPr>
    </w:p>
    <w:p>
      <w:pPr>
        <w:widowControl/>
        <w:spacing w:line="560" w:lineRule="exact"/>
        <w:ind w:firstLine="620" w:firstLineChars="200"/>
        <w:jc w:val="left"/>
        <w:rPr>
          <w:rFonts w:ascii="黑体" w:hAnsi="宋体" w:eastAsia="黑体" w:cs="黑体"/>
          <w:color w:val="000000"/>
          <w:kern w:val="0"/>
          <w:sz w:val="31"/>
          <w:szCs w:val="31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 xml:space="preserve">五、查询资格审核结果 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考生在提交资格审核信息成功48小时内或在202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日17：00前，可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资格审核系统点击“我的填报信息”查看资格审核状态。如果资格审核状态为“审核中”，请耐心等审核中结果；如果资格审核状态为“合格”，即完成并通过了网上资格审核环节；如果资格审核状态为“不合格”，请在审核意见处查看不合格原因，并尽快修改或补充材料，逾期未补交或补交资料不符要求导致资格审核不合格的，责任由考生自行承担。</w:t>
      </w:r>
    </w:p>
    <w:p>
      <w:pPr>
        <w:widowControl/>
        <w:spacing w:line="56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hint="eastAsia" w:ascii="仿宋" w:hAnsi="仿宋" w:cs="仿宋" w:eastAsiaTheme="minorEastAsia"/>
          <w:b/>
          <w:bCs/>
          <w:color w:val="000000"/>
          <w:kern w:val="0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1672590</wp:posOffset>
                </wp:positionV>
                <wp:extent cx="400050" cy="110490"/>
                <wp:effectExtent l="0" t="0" r="0" b="381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0240" y="5756910"/>
                          <a:ext cx="400050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2pt;margin-top:131.7pt;height:8.7pt;width:31.5pt;z-index:251661312;v-text-anchor:middle;mso-width-relative:page;mso-height-relative:page;" fillcolor="#FFFFFF" filled="t" stroked="f" coordsize="21600,21600" o:gfxdata="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m7ibzZAAAACwEAAA8AAAAAAAAAAQAgAAAAIgAAAGRycy9kb3ducmV2LnhtbFBLAQIUABQA&#10;AAAIAIdO4kA1k+V6YQIAAJgEAAAOAAAAAAAAAAEAIAAAACgBAABkcnMvZTJvRG9jLnhtbFBLBQYA&#10;AAAABgAGAFkBAAD7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2348230</wp:posOffset>
                </wp:positionV>
                <wp:extent cx="908050" cy="311150"/>
                <wp:effectExtent l="0" t="0" r="6350" b="1270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8580" y="6413500"/>
                          <a:ext cx="908050" cy="3111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4pt;margin-top:184.9pt;height:24.5pt;width:71.5pt;z-index:251659264;v-text-anchor:middle;mso-width-relative:page;mso-height-relative:page;" fillcolor="#E7E6E6" filled="t" stroked="f" coordsize="21600,21600" o:gfxdata="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VwnrPYAAAACwEAAA8AAAAAAAAAAQAgAAAAIgAAAGRycy9kb3ducmV2LnhtbFBLAQIU&#10;ABQAAAAIAIdO4kBumACwZQIAAJgEAAAOAAAAAAAAAAEAIAAAACcBAABkcnMvZTJvRG9jLnhtbFBL&#10;BQYAAAAABgAGAFkBAAD+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cs="仿宋" w:eastAsiaTheme="minorEastAsia"/>
          <w:b/>
          <w:bCs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8595" cy="2061845"/>
            <wp:effectExtent l="0" t="0" r="8255" b="14605"/>
            <wp:docPr id="15" name="图片 15" descr="166072907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07290793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宋体" w:eastAsia="黑体" w:cs="黑体"/>
          <w:color w:val="000000"/>
          <w:kern w:val="0"/>
          <w:sz w:val="31"/>
          <w:szCs w:val="31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宋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</w:rPr>
        <w:t>六、如何获取学历验证码</w:t>
      </w:r>
    </w:p>
    <w:p>
      <w:pPr>
        <w:widowControl/>
        <w:spacing w:line="560" w:lineRule="exact"/>
        <w:ind w:firstLine="640" w:firstLineChars="200"/>
        <w:jc w:val="left"/>
        <w:rPr>
          <w:rFonts w:ascii="仿宋" w:hAnsi="仿宋" w:eastAsia="仿宋" w:cs="仿宋"/>
          <w:color w:val="000000"/>
          <w:kern w:val="0"/>
          <w:sz w:val="31"/>
          <w:szCs w:val="31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（一）学信网查询范围。</w:t>
      </w:r>
    </w:p>
    <w:p>
      <w:pPr>
        <w:widowControl/>
        <w:spacing w:line="560" w:lineRule="exact"/>
        <w:ind w:firstLine="624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中国高等教育学生信息网（简称学信网）提供2001年以后国家承认的各类高等教育学历证书电子注册信息，包括研究生、普通本专科、成人本专科、网络教育、开放教育、高等教育自学考试以及高等教育学历文凭考试等。</w:t>
      </w:r>
    </w:p>
    <w:p>
      <w:pPr>
        <w:widowControl/>
        <w:spacing w:line="560" w:lineRule="exact"/>
        <w:ind w:firstLine="624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若无法查询学信网验证码的，需注明原因(例如2001年以前学历、军队院校学历等)，并提交相关认证报告和证明材料或拨打0755-82791012咨询。</w:t>
      </w:r>
    </w:p>
    <w:p>
      <w:pPr>
        <w:widowControl/>
        <w:spacing w:line="560" w:lineRule="exact"/>
        <w:ind w:firstLine="640" w:firstLineChars="200"/>
        <w:jc w:val="left"/>
        <w:rPr>
          <w:rFonts w:ascii="楷体_GB2312" w:hAnsi="楷体_GB2312" w:eastAsia="楷体_GB2312" w:cs="楷体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</w:rPr>
        <w:t>（二）查询操作步骤。</w:t>
      </w:r>
    </w:p>
    <w:p>
      <w:pPr>
        <w:widowControl/>
        <w:spacing w:line="560" w:lineRule="exact"/>
        <w:ind w:firstLine="624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1.考生使用学信网账号和密码，登录学信网</w:t>
      </w:r>
      <w:r>
        <w:fldChar w:fldCharType="begin"/>
      </w:r>
      <w:r>
        <w:instrText xml:space="preserve"> HYPERLINK "https://my.chsi.com.cn/" \t "https://www.chsi.com.cn/xlcx/_blank" </w:instrText>
      </w:r>
      <w: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学信档案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（网址：</w:t>
      </w:r>
      <w:r>
        <w:fldChar w:fldCharType="begin"/>
      </w:r>
      <w:r>
        <w:instrText xml:space="preserve"> HYPERLINK "https://my.chsi.com.cn/archive/index.jsp" </w:instrText>
      </w:r>
      <w: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https://my.chsi.com.cn/archive/index.jsp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）。未登录过学信网的考生，请先实名注册学信网账号。</w:t>
      </w:r>
    </w:p>
    <w:p>
      <w:pPr>
        <w:widowControl/>
        <w:spacing w:line="560" w:lineRule="exact"/>
        <w:ind w:firstLine="624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2.登录后，点击 “在线验证报告”，点击“高等学历”（不选择“高等学籍”），按步骤申请《教育部学历证书电子注册备案表》，有效期选择最长180天，生成本人最高学历的《教育部学历证书电子注册备案表》。将表中“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在线验证码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”填入资审网站中的“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学信网验证码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”栏中。</w:t>
      </w:r>
    </w:p>
    <w:p>
      <w:pPr>
        <w:widowControl/>
        <w:spacing w:line="560" w:lineRule="exact"/>
        <w:ind w:firstLine="624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046980" cy="2748280"/>
            <wp:effectExtent l="0" t="0" r="1270" b="13970"/>
            <wp:docPr id="4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74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ascii="仿宋_GB2312" w:eastAsia="仿宋_GB2312"/>
          <w:bCs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bCs/>
          <w:sz w:val="32"/>
          <w:szCs w:val="32"/>
        </w:rPr>
      </w:pPr>
    </w:p>
    <w:p>
      <w:pPr>
        <w:widowControl/>
        <w:ind w:firstLine="643" w:firstLineChars="200"/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drawing>
          <wp:inline distT="0" distB="0" distL="114300" distR="114300">
            <wp:extent cx="5591810" cy="3345815"/>
            <wp:effectExtent l="0" t="0" r="8890" b="6985"/>
            <wp:docPr id="5" name="图片 5" descr="16602220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0222018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9699063"/>
      <w:docPartObj>
        <w:docPartGallery w:val="autotext"/>
      </w:docPartObj>
    </w:sdtPr>
    <w:sdtEndPr>
      <w:rPr>
        <w:rFonts w:hint="eastAsia" w:asciiTheme="minorEastAsia" w:hAnsiTheme="minorEastAsia"/>
        <w:sz w:val="28"/>
        <w:szCs w:val="28"/>
      </w:rPr>
    </w:sdtEndPr>
    <w:sdtContent>
      <w:p>
        <w:pPr>
          <w:pStyle w:val="4"/>
          <w:jc w:val="center"/>
        </w:pPr>
        <w:r>
          <w:rPr>
            <w:rFonts w:hint="eastAsia" w:asciiTheme="minorEastAsia" w:hAnsiTheme="minorEastAsia"/>
            <w:sz w:val="28"/>
            <w:szCs w:val="28"/>
          </w:rPr>
          <w:fldChar w:fldCharType="begin"/>
        </w:r>
        <w:r>
          <w:rPr>
            <w:rFonts w:hint="eastAsia"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hint="eastAsia"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2 -</w:t>
        </w:r>
        <w:r>
          <w:rPr>
            <w:rFonts w:hint="eastAsia"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4M2NjMmFiNjBiMmUxYjdhYzc2ZTNlNDc2NTc3NjQifQ=="/>
  </w:docVars>
  <w:rsids>
    <w:rsidRoot w:val="0013456A"/>
    <w:rsid w:val="00080898"/>
    <w:rsid w:val="0013456A"/>
    <w:rsid w:val="00257D73"/>
    <w:rsid w:val="00387C7B"/>
    <w:rsid w:val="004005F5"/>
    <w:rsid w:val="00643EB3"/>
    <w:rsid w:val="00763CAC"/>
    <w:rsid w:val="007E626C"/>
    <w:rsid w:val="007F4F87"/>
    <w:rsid w:val="008552E4"/>
    <w:rsid w:val="009A237E"/>
    <w:rsid w:val="00A3670B"/>
    <w:rsid w:val="00B34532"/>
    <w:rsid w:val="00DF7073"/>
    <w:rsid w:val="00E57BDA"/>
    <w:rsid w:val="00ED4D5D"/>
    <w:rsid w:val="02101F44"/>
    <w:rsid w:val="03A82039"/>
    <w:rsid w:val="08D11C80"/>
    <w:rsid w:val="0B2E72C7"/>
    <w:rsid w:val="11680C73"/>
    <w:rsid w:val="1384217A"/>
    <w:rsid w:val="14940306"/>
    <w:rsid w:val="15C21904"/>
    <w:rsid w:val="196B6227"/>
    <w:rsid w:val="1AF04599"/>
    <w:rsid w:val="1BE4301B"/>
    <w:rsid w:val="1EFA5E13"/>
    <w:rsid w:val="203942EC"/>
    <w:rsid w:val="210825F1"/>
    <w:rsid w:val="22B20386"/>
    <w:rsid w:val="232C3925"/>
    <w:rsid w:val="23DB3A53"/>
    <w:rsid w:val="240B5FA0"/>
    <w:rsid w:val="24631CBA"/>
    <w:rsid w:val="24DC1CAB"/>
    <w:rsid w:val="26F3360E"/>
    <w:rsid w:val="28B05DE4"/>
    <w:rsid w:val="2A1A518F"/>
    <w:rsid w:val="2B433A3E"/>
    <w:rsid w:val="2C231863"/>
    <w:rsid w:val="2D4406D6"/>
    <w:rsid w:val="2D58147F"/>
    <w:rsid w:val="2D8A645E"/>
    <w:rsid w:val="2EF310F9"/>
    <w:rsid w:val="2F1C4DB7"/>
    <w:rsid w:val="306E34DE"/>
    <w:rsid w:val="33C148CD"/>
    <w:rsid w:val="35702107"/>
    <w:rsid w:val="37AE4F2B"/>
    <w:rsid w:val="3874359B"/>
    <w:rsid w:val="38D71E7D"/>
    <w:rsid w:val="3BAD05B7"/>
    <w:rsid w:val="3BD72EE0"/>
    <w:rsid w:val="3ED51E75"/>
    <w:rsid w:val="40460634"/>
    <w:rsid w:val="47543636"/>
    <w:rsid w:val="47B350CB"/>
    <w:rsid w:val="492660CE"/>
    <w:rsid w:val="4985614B"/>
    <w:rsid w:val="4F310701"/>
    <w:rsid w:val="507D7661"/>
    <w:rsid w:val="50B24BD4"/>
    <w:rsid w:val="536B2CCC"/>
    <w:rsid w:val="54F71AA5"/>
    <w:rsid w:val="58E12C6D"/>
    <w:rsid w:val="5A875679"/>
    <w:rsid w:val="5B5E287E"/>
    <w:rsid w:val="5BCA0D32"/>
    <w:rsid w:val="5D255365"/>
    <w:rsid w:val="5DFC012C"/>
    <w:rsid w:val="5F4A4FCF"/>
    <w:rsid w:val="5F8B0AE6"/>
    <w:rsid w:val="64794284"/>
    <w:rsid w:val="652A43F8"/>
    <w:rsid w:val="665E63A2"/>
    <w:rsid w:val="67CE48E7"/>
    <w:rsid w:val="6EB8009F"/>
    <w:rsid w:val="76CD6B41"/>
    <w:rsid w:val="7730549F"/>
    <w:rsid w:val="77C11D73"/>
    <w:rsid w:val="7A3A5E0C"/>
    <w:rsid w:val="7ABD2B2A"/>
    <w:rsid w:val="7C831CEC"/>
    <w:rsid w:val="7D530128"/>
    <w:rsid w:val="7E5823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1616</Words>
  <Characters>1744</Characters>
  <Lines>14</Lines>
  <Paragraphs>3</Paragraphs>
  <TotalTime>81</TotalTime>
  <ScaleCrop>false</ScaleCrop>
  <LinksUpToDate>false</LinksUpToDate>
  <CharactersWithSpaces>1750</CharactersWithSpaces>
  <Application>WPS Office_11.8.2.9017_F1E327BC-269C-435d-A152-05C5408002CA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2022-04-28T15:28:00Z</dcterms:created>
  <dc:creator>84955</dc:creator>
  <cp:lastModifiedBy>zzbzb</cp:lastModifiedBy>
  <cp:lastPrinted>2023-06-02T04:49:00Z</cp:lastPrinted>
  <dcterms:modified xsi:type="dcterms:W3CDTF">2023-06-02T11:48:50Z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2052-11.8.2.9017</vt:lpwstr>
  </property>
  <property fmtid="{D5CDD505-2E9C-101B-9397-08002B2CF9AE}" pid="3" name="commondata">
    <vt:lpwstr>eyJoZGlkIjoiNGViODEyYzg0YzRjZjYwNjMxNDgzODg0NzFhZjIyOWQifQ==</vt:lpwstr>
  </property>
  <property fmtid="{D5CDD505-2E9C-101B-9397-08002B2CF9AE}" pid="4" name="ICV">
    <vt:lpwstr>CB8DC802CF4D4CAA9333109A87BB8139</vt:lpwstr>
  </property>
</Properties>
</file>