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520" w:lineRule="exact"/>
        <w:ind w:firstLine="546"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b/>
          <w:bCs/>
          <w:spacing w:val="-14"/>
          <w:sz w:val="30"/>
          <w:szCs w:val="30"/>
          <w:lang w:val="en-US" w:eastAsia="zh-CN"/>
        </w:rPr>
        <w:t>1.福建省晋江市建设投资控股集团有限公司（</w:t>
      </w:r>
      <w:r>
        <w:rPr>
          <w:rFonts w:hint="eastAsia" w:ascii="仿宋_GB2312" w:hAnsi="仿宋_GB2312" w:eastAsia="仿宋_GB2312" w:cs="仿宋_GB2312"/>
          <w:sz w:val="30"/>
          <w:szCs w:val="30"/>
          <w:lang w:val="en-US" w:eastAsia="zh-CN"/>
        </w:rPr>
        <w:t>简称“建投控股集团”)注册资本500000万元人民币，</w:t>
      </w:r>
      <w:r>
        <w:rPr>
          <w:rFonts w:hint="eastAsia" w:ascii="仿宋_GB2312" w:hAnsi="仿宋_GB2312" w:eastAsia="仿宋_GB2312" w:cs="仿宋_GB2312"/>
          <w:sz w:val="30"/>
          <w:szCs w:val="30"/>
          <w:lang w:eastAsia="zh-CN"/>
        </w:rPr>
        <w:t>系晋江市财政局全资控股的一类国有企业。</w:t>
      </w:r>
      <w:r>
        <w:rPr>
          <w:rFonts w:hint="eastAsia" w:ascii="仿宋_GB2312" w:hAnsi="仿宋_GB2312" w:eastAsia="仿宋_GB2312" w:cs="仿宋_GB2312"/>
          <w:sz w:val="30"/>
          <w:szCs w:val="30"/>
          <w:lang w:val="en-US" w:eastAsia="zh-CN"/>
        </w:rPr>
        <w:t>2022年8月，按照晋江市国有经济布局优化和结构调整工作部署，整合福建省晋江城市建设投资开发集团有限责任公司，为晋江市域内首家总资产超千亿的国有企业。建投控股集团作为晋江市新型建设投资控股平台，主要承担我市基础设施建设及相关产业链条上的延伸业态服务。企业功能定位为具有资本投资功能和城市资产运营管理职能的综合性集团企业，重点布局在股权投资、股权运作、公共交通、信息大数据、土地整理开发、房地产开发、资产管理、城市公共资源开发管理等。</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Chars="0" w:firstLine="546"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b/>
          <w:bCs/>
          <w:spacing w:val="-14"/>
          <w:sz w:val="30"/>
          <w:szCs w:val="30"/>
          <w:lang w:val="en-US" w:eastAsia="zh-CN"/>
        </w:rPr>
        <w:t>2.</w:t>
      </w:r>
      <w:r>
        <w:rPr>
          <w:rFonts w:hint="eastAsia" w:ascii="仿宋_GB2312" w:hAnsi="仿宋_GB2312" w:eastAsia="仿宋_GB2312" w:cs="仿宋_GB2312"/>
          <w:b/>
          <w:bCs/>
          <w:spacing w:val="-14"/>
          <w:sz w:val="30"/>
          <w:szCs w:val="30"/>
          <w:lang w:eastAsia="zh-CN"/>
        </w:rPr>
        <w:t>福建省晋江城市建设开发集团有限责任公司</w:t>
      </w:r>
      <w:r>
        <w:rPr>
          <w:rFonts w:hint="eastAsia" w:ascii="仿宋_GB2312" w:hAnsi="仿宋_GB2312" w:eastAsia="仿宋_GB2312" w:cs="仿宋_GB2312"/>
          <w:b w:val="0"/>
          <w:bCs w:val="0"/>
          <w:spacing w:val="-14"/>
          <w:sz w:val="30"/>
          <w:szCs w:val="30"/>
          <w:lang w:eastAsia="zh-CN"/>
        </w:rPr>
        <w:t>（简称</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b w:val="0"/>
          <w:bCs w:val="0"/>
          <w:spacing w:val="-14"/>
          <w:sz w:val="30"/>
          <w:szCs w:val="30"/>
          <w:lang w:eastAsia="zh-CN"/>
        </w:rPr>
        <w:t>晋江城建</w:t>
      </w:r>
      <w:r>
        <w:rPr>
          <w:rFonts w:hint="eastAsia" w:ascii="仿宋_GB2312" w:hAnsi="仿宋_GB2312" w:eastAsia="仿宋_GB2312" w:cs="仿宋_GB2312"/>
          <w:sz w:val="30"/>
          <w:szCs w:val="30"/>
          <w:lang w:eastAsia="zh-CN"/>
        </w:rPr>
        <w:t>集团</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注册资本200136万元，成立于2009年8月，系晋江市财政局全资控股的一类国有企业，承担着晋江市城建项目的投资建设及投融资。公司主营业务为城市基础设施建设、区域改造及政策性住房投资建设、土地整理开发、房地产开发和政府批准的重大项目投建及城市公共资源开发经营管理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联系人：陈女士</w:t>
      </w:r>
      <w:r>
        <w:rPr>
          <w:rFonts w:hint="eastAsia" w:ascii="仿宋_GB2312" w:hAnsi="仿宋_GB2312" w:eastAsia="仿宋_GB2312" w:cs="仿宋_GB2312"/>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联系电话：0595-82031580。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00"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公司地址：晋江市青阳街道金融广场一期1号楼12-13层。</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Chars="0" w:firstLine="602"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3.福建省晋江新佳园控股有限公司</w:t>
      </w:r>
      <w:r>
        <w:rPr>
          <w:rFonts w:hint="eastAsia" w:ascii="仿宋_GB2312" w:hAnsi="仿宋_GB2312" w:eastAsia="仿宋_GB2312" w:cs="仿宋_GB2312"/>
          <w:b w:val="0"/>
          <w:bCs w:val="0"/>
          <w:sz w:val="30"/>
          <w:szCs w:val="30"/>
          <w:highlight w:val="none"/>
          <w:lang w:val="en-US" w:eastAsia="zh-CN"/>
        </w:rPr>
        <w:t>（简称“新佳园公司”）</w:t>
      </w:r>
      <w:r>
        <w:rPr>
          <w:rFonts w:hint="eastAsia" w:ascii="仿宋_GB2312" w:hAnsi="仿宋_GB2312" w:eastAsia="仿宋_GB2312" w:cs="仿宋_GB2312"/>
          <w:sz w:val="30"/>
          <w:szCs w:val="30"/>
          <w:highlight w:val="none"/>
          <w:lang w:val="en-US" w:eastAsia="zh-CN"/>
        </w:rPr>
        <w:t>成立于2015年3月，系晋江城建集团下属二级国有企业，负责授权范围内国有资产的保值增值，主要经营范围为接受委托进行国有资产管理；负责公有房产（包括住宅、店面、停车位）的经营和管理；土地开发、房地产开发、市政设施管理服务。公司定位为投、建、管、运一体化城市综合服务商，重点围绕国有资产运营、城市服务板块、地产开发业务、供应链金融、建筑业板块等五大产业布局，进行市场化、实体化、专业化运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联系人：王女士。</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联系电话：0595-82030822。</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公司地址：晋江市青阳街道金融广场一期1号楼12层。</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4.晋江市路桥建设开发有限公司</w:t>
      </w:r>
      <w:r>
        <w:rPr>
          <w:rFonts w:hint="eastAsia" w:ascii="仿宋_GB2312" w:hAnsi="仿宋_GB2312" w:eastAsia="仿宋_GB2312" w:cs="仿宋_GB2312"/>
          <w:b w:val="0"/>
          <w:bCs w:val="0"/>
          <w:sz w:val="30"/>
          <w:szCs w:val="30"/>
          <w:highlight w:val="none"/>
          <w:lang w:val="en-US" w:eastAsia="zh-CN"/>
        </w:rPr>
        <w:t>（简称“路桥公司”）</w:t>
      </w:r>
      <w:r>
        <w:rPr>
          <w:rFonts w:hint="eastAsia" w:ascii="仿宋_GB2312" w:hAnsi="仿宋_GB2312" w:eastAsia="仿宋_GB2312" w:cs="仿宋_GB2312"/>
          <w:sz w:val="30"/>
          <w:szCs w:val="30"/>
          <w:highlight w:val="none"/>
          <w:lang w:val="en-US" w:eastAsia="zh-CN"/>
        </w:rPr>
        <w:t>是一家专业从事公路建设和管理业务的开发公司，主要负责晋江市域道路桥梁投资、建设、管理及路桥养护等。公司成立于2001年1月，市属二类国有企业，隶属晋江城建集团，注册资本10611万元，拥有全资子公司1家——晋江市恒晟公路工程有限公司（公路养护工程施工从业单位三类乙级资质，主要负责已投入运营的市域骨干道路和桥梁管理养护、抢险</w:t>
      </w:r>
      <w:bookmarkStart w:id="0" w:name="_GoBack"/>
      <w:bookmarkEnd w:id="0"/>
      <w:r>
        <w:rPr>
          <w:rFonts w:hint="eastAsia" w:ascii="仿宋_GB2312" w:hAnsi="仿宋_GB2312" w:eastAsia="仿宋_GB2312" w:cs="仿宋_GB2312"/>
          <w:sz w:val="30"/>
          <w:szCs w:val="30"/>
          <w:highlight w:val="none"/>
          <w:lang w:val="en-US" w:eastAsia="zh-CN"/>
        </w:rPr>
        <w:t>抢修、全市各类涉路施工文明标准化围挡、项目缺陷责任期巡查维护等工作），控股子公司1家——晋江交发科技有限公司（主要从事交通建设领域预制装配式产业的开发、建造和运营）。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联系人：唐女士。</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联系电话：0595-88204482。</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公司地址：晋江市青阳街道金融广场1期二号楼12层。</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5.晋江市市政工程建设有限公司</w:t>
      </w:r>
      <w:r>
        <w:rPr>
          <w:rFonts w:hint="eastAsia" w:ascii="仿宋_GB2312" w:hAnsi="仿宋_GB2312" w:eastAsia="仿宋_GB2312" w:cs="仿宋_GB2312"/>
          <w:b w:val="0"/>
          <w:bCs w:val="0"/>
          <w:sz w:val="30"/>
          <w:szCs w:val="30"/>
          <w:highlight w:val="none"/>
          <w:lang w:val="en-US" w:eastAsia="zh-CN"/>
        </w:rPr>
        <w:t>（简称“市政公司”）</w:t>
      </w:r>
      <w:r>
        <w:rPr>
          <w:rFonts w:hint="eastAsia" w:ascii="仿宋_GB2312" w:hAnsi="仿宋_GB2312" w:eastAsia="仿宋_GB2312" w:cs="仿宋_GB2312"/>
          <w:sz w:val="30"/>
          <w:szCs w:val="30"/>
          <w:highlight w:val="none"/>
          <w:lang w:val="en-US" w:eastAsia="zh-CN"/>
        </w:rPr>
        <w:t>成立于2009年9月，为市属二级国有企业，注册资本5000万元，具有独立法人资格。公司以城市管理综合运营服务为主营方向，业务包括园林绿化、环卫保洁、道路及交通设施管护等三大板块。公司逐步从代建型企业向施工型企业转型，分别于2021年8月成立以环卫为主营方向的晋江市绿城环境服务有限公司，于2011年10月成立以园林绿化为主营方向的晋江市绿城园林景观有限公司。</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联系人：林女士。</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联系方式：0595-85615921。</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公司地址：晋江市青阳街道金融广场一期2号楼9-10楼。</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000000"/>
          <w:sz w:val="30"/>
          <w:szCs w:val="30"/>
          <w:highlight w:val="none"/>
          <w:lang w:eastAsia="zh-CN"/>
        </w:rPr>
      </w:pPr>
      <w:r>
        <w:rPr>
          <w:rFonts w:hint="eastAsia" w:ascii="仿宋_GB2312" w:hAnsi="仿宋_GB2312" w:eastAsia="仿宋_GB2312" w:cs="仿宋_GB2312"/>
          <w:b/>
          <w:bCs/>
          <w:sz w:val="30"/>
          <w:szCs w:val="30"/>
          <w:highlight w:val="none"/>
          <w:lang w:val="en-US" w:eastAsia="zh-CN"/>
        </w:rPr>
        <w:t>6.</w:t>
      </w:r>
      <w:r>
        <w:rPr>
          <w:rFonts w:hint="eastAsia" w:ascii="仿宋_GB2312" w:hAnsi="仿宋_GB2312" w:eastAsia="仿宋_GB2312" w:cs="仿宋_GB2312"/>
          <w:b/>
          <w:bCs/>
          <w:color w:val="000000"/>
          <w:sz w:val="30"/>
          <w:szCs w:val="30"/>
          <w:highlight w:val="none"/>
        </w:rPr>
        <w:t>晋江市房屋建设开发有限公司</w:t>
      </w:r>
      <w:r>
        <w:rPr>
          <w:rFonts w:hint="eastAsia" w:ascii="仿宋_GB2312" w:hAnsi="仿宋_GB2312" w:eastAsia="仿宋_GB2312" w:cs="仿宋_GB2312"/>
          <w:b w:val="0"/>
          <w:bCs w:val="0"/>
          <w:color w:val="000000"/>
          <w:sz w:val="30"/>
          <w:szCs w:val="30"/>
          <w:highlight w:val="none"/>
          <w:lang w:eastAsia="zh-CN"/>
        </w:rPr>
        <w:t>（简称“房建公司”）</w:t>
      </w:r>
      <w:r>
        <w:rPr>
          <w:rFonts w:hint="eastAsia" w:ascii="仿宋_GB2312" w:hAnsi="仿宋_GB2312" w:eastAsia="仿宋_GB2312" w:cs="仿宋_GB2312"/>
          <w:color w:val="000000"/>
          <w:sz w:val="30"/>
          <w:szCs w:val="30"/>
          <w:highlight w:val="none"/>
        </w:rPr>
        <w:t>成立于2008年10月，</w:t>
      </w:r>
      <w:r>
        <w:rPr>
          <w:rFonts w:hint="eastAsia" w:ascii="仿宋_GB2312" w:hAnsi="仿宋_GB2312" w:eastAsia="仿宋_GB2312" w:cs="仿宋_GB2312"/>
          <w:color w:val="000000"/>
          <w:sz w:val="30"/>
          <w:szCs w:val="30"/>
          <w:highlight w:val="none"/>
          <w:lang w:eastAsia="zh-CN"/>
        </w:rPr>
        <w:t>为晋江市市属二级国有企业，系</w:t>
      </w:r>
      <w:r>
        <w:rPr>
          <w:rFonts w:hint="eastAsia" w:ascii="仿宋_GB2312" w:hAnsi="仿宋_GB2312" w:eastAsia="仿宋_GB2312" w:cs="仿宋_GB2312"/>
          <w:color w:val="000000"/>
          <w:sz w:val="30"/>
          <w:szCs w:val="30"/>
          <w:highlight w:val="none"/>
        </w:rPr>
        <w:t>福建省晋江城市建设投资开发集团有限责任公司权属企业</w:t>
      </w:r>
      <w:r>
        <w:rPr>
          <w:rFonts w:hint="eastAsia" w:ascii="仿宋_GB2312" w:hAnsi="仿宋_GB2312" w:eastAsia="仿宋_GB2312" w:cs="仿宋_GB2312"/>
          <w:color w:val="000000"/>
          <w:sz w:val="30"/>
          <w:szCs w:val="30"/>
          <w:highlight w:val="none"/>
          <w:lang w:eastAsia="zh-CN"/>
        </w:rPr>
        <w:t>。公司注册资金</w:t>
      </w:r>
      <w:r>
        <w:rPr>
          <w:rFonts w:hint="eastAsia" w:ascii="仿宋_GB2312" w:hAnsi="仿宋_GB2312" w:eastAsia="仿宋_GB2312" w:cs="仿宋_GB2312"/>
          <w:color w:val="000000"/>
          <w:sz w:val="30"/>
          <w:szCs w:val="30"/>
          <w:highlight w:val="none"/>
          <w:lang w:val="en-US" w:eastAsia="zh-CN"/>
        </w:rPr>
        <w:t>1.76</w:t>
      </w:r>
      <w:r>
        <w:rPr>
          <w:rFonts w:hint="eastAsia" w:ascii="仿宋_GB2312" w:hAnsi="仿宋_GB2312" w:eastAsia="仿宋_GB2312" w:cs="仿宋_GB2312"/>
          <w:color w:val="000000"/>
          <w:sz w:val="30"/>
          <w:szCs w:val="30"/>
          <w:highlight w:val="none"/>
          <w:lang w:eastAsia="zh-CN"/>
        </w:rPr>
        <w:t>亿元，</w:t>
      </w:r>
      <w:r>
        <w:rPr>
          <w:rFonts w:hint="eastAsia" w:ascii="仿宋_GB2312" w:hAnsi="仿宋_GB2312" w:eastAsia="仿宋_GB2312" w:cs="仿宋_GB2312"/>
          <w:color w:val="000000"/>
          <w:sz w:val="30"/>
          <w:szCs w:val="30"/>
          <w:highlight w:val="none"/>
        </w:rPr>
        <w:t>主营地产开发、项目代建、基础设施投融资、资产运作经营、建筑产业服务等业务，</w:t>
      </w:r>
      <w:r>
        <w:rPr>
          <w:rFonts w:hint="eastAsia" w:ascii="仿宋_GB2312" w:hAnsi="仿宋_GB2312" w:eastAsia="仿宋_GB2312" w:cs="仿宋_GB2312"/>
          <w:color w:val="000000"/>
          <w:sz w:val="30"/>
          <w:szCs w:val="30"/>
          <w:highlight w:val="none"/>
          <w:lang w:eastAsia="zh-CN"/>
        </w:rPr>
        <w:t>公司现</w:t>
      </w:r>
      <w:r>
        <w:rPr>
          <w:rFonts w:hint="eastAsia" w:ascii="仿宋_GB2312" w:hAnsi="仿宋_GB2312" w:eastAsia="仿宋_GB2312" w:cs="仿宋_GB2312"/>
          <w:color w:val="000000"/>
          <w:sz w:val="30"/>
          <w:szCs w:val="30"/>
          <w:highlight w:val="none"/>
          <w:lang w:val="en-US" w:eastAsia="zh-CN"/>
        </w:rPr>
        <w:t>拥有一家全资子公司及一家参股公司，</w:t>
      </w:r>
      <w:r>
        <w:rPr>
          <w:rFonts w:hint="eastAsia" w:ascii="仿宋_GB2312" w:hAnsi="仿宋_GB2312" w:eastAsia="仿宋_GB2312" w:cs="仿宋_GB2312"/>
          <w:color w:val="000000"/>
          <w:sz w:val="30"/>
          <w:szCs w:val="30"/>
          <w:highlight w:val="none"/>
          <w:lang w:eastAsia="zh-CN"/>
        </w:rPr>
        <w:t>工作人员总数</w:t>
      </w:r>
      <w:r>
        <w:rPr>
          <w:rFonts w:hint="eastAsia" w:ascii="仿宋_GB2312" w:hAnsi="仿宋_GB2312" w:eastAsia="仿宋_GB2312" w:cs="仿宋_GB2312"/>
          <w:color w:val="000000"/>
          <w:sz w:val="30"/>
          <w:szCs w:val="30"/>
          <w:highlight w:val="none"/>
          <w:lang w:val="en-US" w:eastAsia="zh-CN"/>
        </w:rPr>
        <w:t>60余人。公司自成立以来，</w:t>
      </w:r>
      <w:r>
        <w:rPr>
          <w:rFonts w:hint="eastAsia" w:ascii="仿宋_GB2312" w:hAnsi="仿宋_GB2312" w:eastAsia="仿宋_GB2312" w:cs="仿宋_GB2312"/>
          <w:color w:val="000000"/>
          <w:sz w:val="30"/>
          <w:szCs w:val="30"/>
          <w:highlight w:val="none"/>
          <w:lang w:eastAsia="zh-CN"/>
        </w:rPr>
        <w:t>秉持着</w:t>
      </w:r>
      <w:r>
        <w:rPr>
          <w:rFonts w:hint="eastAsia" w:ascii="仿宋_GB2312" w:hAnsi="仿宋_GB2312" w:eastAsia="仿宋_GB2312" w:cs="仿宋_GB2312"/>
          <w:color w:val="000000"/>
          <w:sz w:val="30"/>
          <w:szCs w:val="30"/>
          <w:highlight w:val="none"/>
        </w:rPr>
        <w:t>“诚信、专业、和谐”的经营理念，构建开发建设、运营管理、产业服务三位一体的发展格局</w:t>
      </w:r>
      <w:r>
        <w:rPr>
          <w:rFonts w:hint="eastAsia" w:ascii="仿宋_GB2312" w:hAnsi="仿宋_GB2312" w:eastAsia="仿宋_GB2312" w:cs="仿宋_GB2312"/>
          <w:color w:val="000000"/>
          <w:sz w:val="30"/>
          <w:szCs w:val="30"/>
          <w:highlight w:val="none"/>
          <w:lang w:eastAsia="zh-CN"/>
        </w:rPr>
        <w:t>，</w:t>
      </w:r>
      <w:r>
        <w:rPr>
          <w:rFonts w:hint="eastAsia" w:ascii="仿宋_GB2312" w:hAnsi="仿宋_GB2312" w:eastAsia="仿宋_GB2312" w:cs="仿宋_GB2312"/>
          <w:color w:val="000000"/>
          <w:sz w:val="30"/>
          <w:szCs w:val="30"/>
          <w:highlight w:val="none"/>
        </w:rPr>
        <w:t>致力打造具备一流核心竞争力、专业优势明显、质量品牌突出的区域性</w:t>
      </w:r>
      <w:r>
        <w:rPr>
          <w:rFonts w:hint="eastAsia" w:ascii="仿宋_GB2312" w:hAnsi="仿宋_GB2312" w:eastAsia="仿宋_GB2312" w:cs="仿宋_GB2312"/>
          <w:color w:val="000000"/>
          <w:sz w:val="30"/>
          <w:szCs w:val="30"/>
          <w:highlight w:val="none"/>
          <w:lang w:val="en-US" w:eastAsia="zh-CN"/>
        </w:rPr>
        <w:t>城市建设更新营造运营商和建筑领域产业服务商</w:t>
      </w:r>
      <w:r>
        <w:rPr>
          <w:rFonts w:hint="eastAsia" w:ascii="仿宋_GB2312" w:hAnsi="仿宋_GB2312" w:eastAsia="仿宋_GB2312" w:cs="仿宋_GB2312"/>
          <w:color w:val="000000"/>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val="en-US" w:eastAsia="zh-CN"/>
        </w:rPr>
        <w:t>联系人：郑先生。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val="en-US" w:eastAsia="zh-CN"/>
        </w:rPr>
        <w:t>联系方式：0595-85688115。</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val="en-US" w:eastAsia="zh-CN"/>
        </w:rPr>
        <w:t>公司地址：晋江市青阳街道金融广场</w:t>
      </w:r>
      <w:r>
        <w:rPr>
          <w:rFonts w:hint="eastAsia" w:ascii="仿宋_GB2312" w:hAnsi="仿宋_GB2312" w:eastAsia="仿宋_GB2312" w:cs="仿宋_GB2312"/>
          <w:color w:val="000000"/>
          <w:sz w:val="30"/>
          <w:szCs w:val="30"/>
          <w:highlight w:val="none"/>
          <w:lang w:val="en-US" w:eastAsia="zh-CN"/>
        </w:rPr>
        <w:t>二期1号楼B座9-10层。</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b/>
          <w:bCs/>
          <w:color w:val="000000"/>
          <w:sz w:val="30"/>
          <w:szCs w:val="30"/>
          <w:highlight w:val="none"/>
          <w:lang w:val="en-US" w:eastAsia="zh-CN"/>
        </w:rPr>
        <w:t>7.晋江智信大数据科技有限公司</w:t>
      </w:r>
      <w:r>
        <w:rPr>
          <w:rFonts w:hint="eastAsia" w:ascii="仿宋_GB2312" w:hAnsi="仿宋_GB2312" w:eastAsia="仿宋_GB2312" w:cs="仿宋_GB2312"/>
          <w:color w:val="000000"/>
          <w:sz w:val="30"/>
          <w:szCs w:val="30"/>
          <w:highlight w:val="none"/>
          <w:lang w:val="en-US" w:eastAsia="zh-CN"/>
        </w:rPr>
        <w:t>（简称“晋江智信公司”）是晋江城建集团下属全资国有企业，公司成立于2018年7月，注册资本金5000万元。公司围绕“智时代，信未来”的发展理念，主要负责落实、推进晋江市智慧城市和新型基础设施建设、管理、运营，科学统筹全市信息化资源。通过合作运营、自主运营两种模式，负责全市公共数据资源的公益性开发利用，承担全市政务信息化公共平台以及统建类信息化项目的建设运营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val="en-US" w:eastAsia="zh-CN"/>
        </w:rPr>
        <w:t>联系人：林女士。</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val="en-US" w:eastAsia="zh-CN"/>
        </w:rPr>
        <w:t>联系电话：0595-85503366。</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val="en-US" w:eastAsia="zh-CN"/>
        </w:rPr>
        <w:t>公司地址：晋江市青阳街道金融广场</w:t>
      </w:r>
      <w:r>
        <w:rPr>
          <w:rFonts w:hint="eastAsia" w:ascii="仿宋_GB2312" w:hAnsi="仿宋_GB2312" w:eastAsia="仿宋_GB2312" w:cs="仿宋_GB2312"/>
          <w:color w:val="000000"/>
          <w:sz w:val="30"/>
          <w:szCs w:val="30"/>
          <w:highlight w:val="none"/>
          <w:lang w:val="en-US" w:eastAsia="zh-CN"/>
        </w:rPr>
        <w:t>二期1号楼A308。</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color w:val="000000"/>
          <w:sz w:val="30"/>
          <w:szCs w:val="30"/>
          <w:highlight w:val="none"/>
          <w:lang w:val="en-US" w:eastAsia="zh-CN"/>
        </w:rPr>
        <w:t>8.</w:t>
      </w:r>
      <w:r>
        <w:rPr>
          <w:rFonts w:hint="eastAsia" w:ascii="仿宋_GB2312" w:hAnsi="仿宋_GB2312" w:eastAsia="仿宋_GB2312" w:cs="仿宋_GB2312"/>
          <w:b/>
          <w:bCs/>
          <w:kern w:val="0"/>
          <w:sz w:val="30"/>
          <w:szCs w:val="30"/>
          <w:shd w:val="clear" w:color="auto" w:fill="FFFFFF"/>
        </w:rPr>
        <w:t>泉州</w:t>
      </w:r>
      <w:r>
        <w:rPr>
          <w:rFonts w:hint="eastAsia" w:ascii="仿宋_GB2312" w:hAnsi="仿宋_GB2312" w:eastAsia="仿宋_GB2312" w:cs="仿宋_GB2312"/>
          <w:b/>
          <w:bCs/>
          <w:kern w:val="0"/>
          <w:sz w:val="30"/>
          <w:szCs w:val="30"/>
          <w:shd w:val="clear" w:color="auto" w:fill="FFFFFF"/>
        </w:rPr>
        <w:t>晋江滨江商务区开发建设有限公司</w:t>
      </w:r>
      <w:r>
        <w:rPr>
          <w:rFonts w:hint="eastAsia" w:ascii="仿宋_GB2312" w:hAnsi="仿宋_GB2312" w:eastAsia="仿宋_GB2312" w:cs="仿宋_GB2312"/>
          <w:kern w:val="0"/>
          <w:sz w:val="30"/>
          <w:szCs w:val="30"/>
          <w:shd w:val="clear" w:color="auto" w:fill="FFFFFF"/>
        </w:rPr>
        <w:t>（简称“滨江公司”）成立于2009年9月，系晋江城建集团权属公司，属晋江市二类国有企业，注册资本10000万元。滨江公司主要承担晋江滨江商务区的经营建设，同时积极参与</w:t>
      </w:r>
      <w:r>
        <w:rPr>
          <w:rFonts w:hint="eastAsia" w:ascii="仿宋_GB2312" w:hAnsi="仿宋_GB2312" w:eastAsia="仿宋_GB2312" w:cs="仿宋_GB2312"/>
          <w:sz w:val="30"/>
          <w:szCs w:val="30"/>
        </w:rPr>
        <w:t>晋东新区、高铁新区的开发建设，目前在新塘街道、安海镇、金井镇等地均有房地产项目开工建设中。滨江公司十年匠心耕耘，致力于打造城市开发建设品质企业。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val="en-US" w:eastAsia="zh-CN"/>
        </w:rPr>
        <w:t>联系人：李女士。</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val="en-US" w:eastAsia="zh-CN"/>
        </w:rPr>
        <w:t>联系电话：0595-82011828。</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sz w:val="30"/>
          <w:szCs w:val="30"/>
          <w:highlight w:val="none"/>
          <w:lang w:val="en-US" w:eastAsia="zh-CN"/>
        </w:rPr>
      </w:pPr>
      <w:r>
        <w:rPr>
          <w:rFonts w:hint="eastAsia" w:ascii="仿宋_GB2312" w:hAnsi="仿宋_GB2312" w:eastAsia="仿宋_GB2312" w:cs="仿宋_GB2312"/>
          <w:color w:val="000000"/>
          <w:sz w:val="30"/>
          <w:szCs w:val="30"/>
          <w:highlight w:val="none"/>
          <w:lang w:val="en-US" w:eastAsia="zh-CN"/>
        </w:rPr>
        <w:t>公司地址：晋江市陈埭镇嘉和路333号企业运营中心6座5楼。</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sz w:val="30"/>
          <w:szCs w:val="30"/>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xMjgwMWMzOWVlNGNjYjg0YzlkMDBjZjg2MDkwMTIifQ=="/>
  </w:docVars>
  <w:rsids>
    <w:rsidRoot w:val="00000000"/>
    <w:rsid w:val="06954E62"/>
    <w:rsid w:val="08793FA4"/>
    <w:rsid w:val="1B392888"/>
    <w:rsid w:val="1C784846"/>
    <w:rsid w:val="1EA643E4"/>
    <w:rsid w:val="20BB4E8D"/>
    <w:rsid w:val="26CA3EF0"/>
    <w:rsid w:val="26CC5EBA"/>
    <w:rsid w:val="2FF82B00"/>
    <w:rsid w:val="3C666B9B"/>
    <w:rsid w:val="434D3A87"/>
    <w:rsid w:val="57A22C94"/>
    <w:rsid w:val="6490473E"/>
    <w:rsid w:val="64DB23B4"/>
    <w:rsid w:val="6CAE4DB9"/>
    <w:rsid w:val="6E026268"/>
    <w:rsid w:val="74F160B9"/>
    <w:rsid w:val="76BF5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ody Text Indent"/>
    <w:basedOn w:val="1"/>
    <w:qFormat/>
    <w:uiPriority w:val="0"/>
    <w:pPr>
      <w:spacing w:after="120"/>
      <w:ind w:left="420" w:leftChars="200"/>
    </w:pPr>
  </w:style>
  <w:style w:type="paragraph" w:styleId="4">
    <w:name w:val="Body Text First Indent 2"/>
    <w:basedOn w:val="3"/>
    <w:unhideWhenUsed/>
    <w:qFormat/>
    <w:uiPriority w:val="99"/>
    <w:pPr>
      <w:ind w:firstLine="420" w:firstLineChars="200"/>
    </w:pPr>
  </w:style>
  <w:style w:type="paragraph" w:customStyle="1" w:styleId="7">
    <w:name w:val="PlainText"/>
    <w:basedOn w:val="1"/>
    <w:qFormat/>
    <w:uiPriority w:val="0"/>
    <w:pPr>
      <w:jc w:val="both"/>
      <w:textAlignment w:val="baseline"/>
    </w:pPr>
    <w:rPr>
      <w:rFonts w:ascii="宋体" w:hAnsi="Courier New"/>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1963</Words>
  <Characters>2129</Characters>
  <Lines>0</Lines>
  <Paragraphs>0</Paragraphs>
  <TotalTime>71</TotalTime>
  <ScaleCrop>false</ScaleCrop>
  <LinksUpToDate>false</LinksUpToDate>
  <CharactersWithSpaces>2282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2023-05-24T02:05:00Z</dcterms:created>
  <dc:creator>Administrator</dc:creator>
  <cp:lastModifiedBy>晋江人资-Andy刘</cp:lastModifiedBy>
  <dcterms:modified xsi:type="dcterms:W3CDTF">2023-05-30T09:11:08Z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D62657E629274C6BAE6A4937AC973074_13</vt:lpwstr>
  </property>
</Properties>
</file>