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textAlignment w:val="center"/>
        <w:rPr>
          <w:rFonts w:hint="eastAsia" w:ascii="方正小标宋简体" w:hAnsi="方正小标宋简体" w:eastAsia="方正小标宋简体" w:cs="方正小标宋简体"/>
          <w:b w:val="0"/>
          <w:bCs w:val="0"/>
          <w:color w:val="000000"/>
          <w:sz w:val="36"/>
          <w:szCs w:val="36"/>
        </w:rPr>
      </w:pPr>
      <w:r>
        <w:rPr>
          <w:rFonts w:hint="eastAsia" w:ascii="方正小标宋简体" w:hAnsi="方正小标宋简体" w:eastAsia="方正小标宋简体" w:cs="方正小标宋简体"/>
          <w:b w:val="0"/>
          <w:bCs w:val="0"/>
          <w:color w:val="000000"/>
          <w:sz w:val="36"/>
          <w:szCs w:val="36"/>
        </w:rPr>
        <w:t>附件：</w:t>
      </w:r>
      <w:bookmarkStart w:id="0" w:name="_GoBack"/>
      <w:bookmarkEnd w:id="0"/>
    </w:p>
    <w:tbl>
      <w:tblPr>
        <w:tblStyle w:val="4"/>
        <w:tblW w:w="14589" w:type="dxa"/>
        <w:tblInd w:w="93" w:type="dxa"/>
        <w:tblLayout w:type="fixed"/>
        <w:tblCellMar>
          <w:top w:w="0" w:type="dxa"/>
          <w:left w:w="108" w:type="dxa"/>
          <w:bottom w:w="0" w:type="dxa"/>
          <w:right w:w="108" w:type="dxa"/>
        </w:tblCellMar>
      </w:tblPr>
      <w:tblGrid>
        <w:gridCol w:w="607"/>
        <w:gridCol w:w="674"/>
        <w:gridCol w:w="608"/>
        <w:gridCol w:w="1314"/>
        <w:gridCol w:w="614"/>
        <w:gridCol w:w="682"/>
        <w:gridCol w:w="1020"/>
        <w:gridCol w:w="1190"/>
        <w:gridCol w:w="4341"/>
        <w:gridCol w:w="2722"/>
        <w:gridCol w:w="817"/>
      </w:tblGrid>
      <w:tr>
        <w:tblPrEx>
          <w:tblCellMar>
            <w:top w:w="0" w:type="dxa"/>
            <w:left w:w="108" w:type="dxa"/>
            <w:bottom w:w="0" w:type="dxa"/>
            <w:right w:w="108" w:type="dxa"/>
          </w:tblCellMar>
        </w:tblPrEx>
        <w:trPr>
          <w:trHeight w:val="510" w:hRule="atLeast"/>
        </w:trPr>
        <w:tc>
          <w:tcPr>
            <w:tcW w:w="14589" w:type="dxa"/>
            <w:gridSpan w:val="11"/>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b/>
                <w:bCs/>
                <w:color w:val="000000"/>
                <w:sz w:val="40"/>
                <w:szCs w:val="40"/>
              </w:rPr>
            </w:pPr>
            <w:r>
              <w:rPr>
                <w:rFonts w:hint="eastAsia" w:ascii="宋体" w:hAnsi="宋体" w:eastAsia="宋体" w:cs="宋体"/>
                <w:b/>
                <w:bCs/>
                <w:color w:val="000000"/>
                <w:sz w:val="40"/>
                <w:szCs w:val="40"/>
              </w:rPr>
              <w:t>晋江市科创新区项目建设指挥部办公室公开招聘派遣制工作人员岗位表</w:t>
            </w:r>
          </w:p>
        </w:tc>
      </w:tr>
      <w:tr>
        <w:tblPrEx>
          <w:tblCellMar>
            <w:top w:w="0" w:type="dxa"/>
            <w:left w:w="108" w:type="dxa"/>
            <w:bottom w:w="0" w:type="dxa"/>
            <w:right w:w="108" w:type="dxa"/>
          </w:tblCellMar>
        </w:tblPrEx>
        <w:trPr>
          <w:trHeight w:val="438"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岗位代码</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招用岗位</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招用人数</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年龄要求</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性别</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户籍要求</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学历要求</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专业要求</w:t>
            </w:r>
          </w:p>
        </w:tc>
        <w:tc>
          <w:tcPr>
            <w:tcW w:w="4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招用条件</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备注</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招聘方式</w:t>
            </w:r>
          </w:p>
        </w:tc>
      </w:tr>
      <w:tr>
        <w:tblPrEx>
          <w:tblCellMar>
            <w:top w:w="0" w:type="dxa"/>
            <w:left w:w="108" w:type="dxa"/>
            <w:bottom w:w="0" w:type="dxa"/>
            <w:right w:w="108" w:type="dxa"/>
          </w:tblCellMar>
        </w:tblPrEx>
        <w:trPr>
          <w:trHeight w:val="3156"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01</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水电工程师</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40周岁及以下（1982年1月1日以后出生）</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eastAsia="宋体" w:cs="宋体"/>
                <w:color w:val="000000"/>
                <w:sz w:val="20"/>
                <w:szCs w:val="20"/>
              </w:rPr>
            </w:pPr>
            <w:r>
              <w:rPr>
                <w:rFonts w:hint="eastAsia" w:ascii="宋体" w:hAnsi="宋体" w:eastAsia="宋体" w:cs="宋体"/>
                <w:color w:val="000000"/>
                <w:sz w:val="20"/>
                <w:szCs w:val="20"/>
              </w:rPr>
              <w:t>不限</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不限</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本科及以上</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水利类、机械类、土建类、电气自动化类专业</w:t>
            </w:r>
          </w:p>
        </w:tc>
        <w:tc>
          <w:tcPr>
            <w:tcW w:w="43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1.具有3年（含）以上水电相关从业经历；                                                    </w:t>
            </w:r>
          </w:p>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2.具备工程方面的专业知识以及能力；</w:t>
            </w:r>
          </w:p>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3.具备良好的协调能力，具体负责工程项目管理工作；              </w:t>
            </w:r>
          </w:p>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4.具备一定的工程识图能力，熟悉工程建设相关流程；</w:t>
            </w:r>
          </w:p>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5.熟练运用各种办公设备及软件； </w:t>
            </w:r>
          </w:p>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6.</w:t>
            </w:r>
            <w:r>
              <w:rPr>
                <w:rFonts w:hint="eastAsia" w:ascii="宋体" w:hAnsi="宋体" w:eastAsia="宋体" w:cs="宋体"/>
                <w:color w:val="FF0000"/>
                <w:sz w:val="20"/>
                <w:szCs w:val="20"/>
              </w:rPr>
              <w:t>同时具备以下条件者可将年龄放宽至50周岁及以下：</w:t>
            </w:r>
            <w:r>
              <w:rPr>
                <w:rFonts w:hint="eastAsia" w:ascii="宋体" w:hAnsi="宋体" w:eastAsia="宋体" w:cs="宋体"/>
                <w:color w:val="000000"/>
                <w:sz w:val="20"/>
                <w:szCs w:val="20"/>
              </w:rPr>
              <w:t>①具有5年（含）以上建筑行业水电相关从业经历；②获得人事部门核定工程建设类中、高级职称或建造师、电气工程师、公用设备工程师、国家证书监理工程师等相关执业资格之一。</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1、有工作经验者，入职时须提供工作证明（单位盖公章且具体到工作岗位及工作内容）或劳动合同或离职证明或社保证明，同时提供有关从业证明材料；</w:t>
            </w:r>
          </w:p>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2、因工作原因，需经常外出工地现场。</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考核面试</w:t>
            </w:r>
          </w:p>
        </w:tc>
      </w:tr>
      <w:tr>
        <w:tblPrEx>
          <w:tblCellMar>
            <w:top w:w="0" w:type="dxa"/>
            <w:left w:w="108" w:type="dxa"/>
            <w:bottom w:w="0" w:type="dxa"/>
            <w:right w:w="108" w:type="dxa"/>
          </w:tblCellMar>
        </w:tblPrEx>
        <w:trPr>
          <w:trHeight w:val="1913"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02</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报建专员</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40周岁及以下（1982年1月1日以后出生）</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不限</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不限</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本科及以上</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土建类专业 </w:t>
            </w:r>
          </w:p>
        </w:tc>
        <w:tc>
          <w:tcPr>
            <w:tcW w:w="43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1.具备一定的工程识图能力，熟悉项目建设前期手续报批流程、土地报批相关流程；</w:t>
            </w:r>
          </w:p>
          <w:p>
            <w:pPr>
              <w:spacing w:after="0"/>
              <w:textAlignment w:val="center"/>
              <w:rPr>
                <w:rFonts w:ascii="宋体" w:hAnsi="宋体" w:eastAsia="宋体" w:cs="宋体"/>
                <w:color w:val="000000"/>
                <w:sz w:val="20"/>
                <w:szCs w:val="20"/>
              </w:rPr>
            </w:pPr>
            <w:r>
              <w:rPr>
                <w:rFonts w:hint="eastAsia" w:ascii="宋体" w:hAnsi="宋体" w:eastAsia="宋体" w:cs="宋体"/>
                <w:color w:val="000000"/>
                <w:sz w:val="20"/>
                <w:szCs w:val="20"/>
              </w:rPr>
              <w:t>2.具备较强文字表达能力和良好沟通能力。</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1、有工作经验者，入职时须提供工作证明（单位盖公章且具体到工作岗位及工作内容）或劳动合同或离职证明或社保证明，同时提供有关从业证明材料；</w:t>
            </w:r>
          </w:p>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2、</w:t>
            </w:r>
            <w:r>
              <w:rPr>
                <w:rFonts w:hint="eastAsia" w:ascii="宋体" w:hAnsi="宋体" w:eastAsia="宋体" w:cs="宋体"/>
                <w:color w:val="FF0000"/>
                <w:sz w:val="20"/>
                <w:szCs w:val="20"/>
              </w:rPr>
              <w:t>兼负资料管理，因工作原因，需经常外出工地现场</w:t>
            </w:r>
            <w:r>
              <w:rPr>
                <w:rFonts w:hint="eastAsia" w:ascii="宋体" w:hAnsi="宋体" w:eastAsia="宋体" w:cs="宋体"/>
                <w:color w:val="000000"/>
                <w:sz w:val="20"/>
                <w:szCs w:val="20"/>
              </w:rPr>
              <w:t>。</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考核面试</w:t>
            </w:r>
          </w:p>
        </w:tc>
      </w:tr>
      <w:tr>
        <w:tblPrEx>
          <w:tblCellMar>
            <w:top w:w="0" w:type="dxa"/>
            <w:left w:w="108" w:type="dxa"/>
            <w:bottom w:w="0" w:type="dxa"/>
            <w:right w:w="108" w:type="dxa"/>
          </w:tblCellMar>
        </w:tblPrEx>
        <w:trPr>
          <w:trHeight w:val="1842" w:hRule="atLeast"/>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03</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综合文字岗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40周岁及以下（1982年1月1日以后出生）</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不限</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不限</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研究生及以上</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不限</w:t>
            </w:r>
          </w:p>
        </w:tc>
        <w:tc>
          <w:tcPr>
            <w:tcW w:w="434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color w:val="FF0000"/>
                <w:sz w:val="20"/>
                <w:szCs w:val="20"/>
                <w:lang w:eastAsia="zh-CN"/>
              </w:rPr>
            </w:pPr>
            <w:r>
              <w:rPr>
                <w:rFonts w:hint="eastAsia" w:ascii="宋体" w:hAnsi="宋体" w:eastAsia="宋体" w:cs="宋体"/>
                <w:color w:val="000000"/>
                <w:sz w:val="20"/>
                <w:szCs w:val="20"/>
              </w:rPr>
              <w:t>1、具备3年（含）以上的行政机关、事业单位、国有企业的办公室综合文字工作经验者，</w:t>
            </w:r>
            <w:r>
              <w:rPr>
                <w:rFonts w:hint="eastAsia" w:ascii="宋体" w:hAnsi="宋体" w:eastAsia="宋体" w:cs="宋体"/>
                <w:color w:val="FF0000"/>
                <w:sz w:val="20"/>
                <w:szCs w:val="20"/>
              </w:rPr>
              <w:t>可将学历放宽至本科；</w:t>
            </w:r>
          </w:p>
          <w:p>
            <w:pP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2.熟练使用办公软件，较强的公文处理能力和写作功底，能熟练起草各类文件；</w:t>
            </w:r>
          </w:p>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3．具有较强的职业道德和责任心。</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rPr>
              <w:t>有工作经验者，入职时须提供工作证明（单位盖公章且具体到工作岗位及工作内容）或劳动合同或离职证明或社保证明，同时提供有关从业证明材料。</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考核面试</w:t>
            </w:r>
          </w:p>
        </w:tc>
      </w:tr>
    </w:tbl>
    <w:p>
      <w:pPr>
        <w:spacing w:after="0" w:line="540" w:lineRule="exact"/>
        <w:jc w:val="both"/>
        <w:rPr>
          <w:rFonts w:ascii="仿宋_GB2312" w:hAnsi="Times New Roman" w:eastAsia="仿宋_GB2312" w:cs="仿宋_GB2312"/>
          <w:color w:val="000000"/>
          <w:sz w:val="30"/>
          <w:szCs w:val="30"/>
        </w:rPr>
      </w:pPr>
    </w:p>
    <w:sectPr>
      <w:pgSz w:w="16838" w:h="11906" w:orient="landscape"/>
      <w:pgMar w:top="1463" w:right="1440" w:bottom="146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jYzMzMGJkZWZmMDQ5NTdjN2ZiOTFjYzBlNzQyNzcifQ=="/>
  </w:docVars>
  <w:rsids>
    <w:rsidRoot w:val="00E86386"/>
    <w:rsid w:val="00913D38"/>
    <w:rsid w:val="00932356"/>
    <w:rsid w:val="00BC5D94"/>
    <w:rsid w:val="00C85013"/>
    <w:rsid w:val="00C85747"/>
    <w:rsid w:val="00E86386"/>
    <w:rsid w:val="00F40ABE"/>
    <w:rsid w:val="02EA44A1"/>
    <w:rsid w:val="0D8C6527"/>
    <w:rsid w:val="0E1B282E"/>
    <w:rsid w:val="10FC268E"/>
    <w:rsid w:val="14E76E65"/>
    <w:rsid w:val="1BD6553D"/>
    <w:rsid w:val="1C071752"/>
    <w:rsid w:val="1DD81269"/>
    <w:rsid w:val="21CF4F08"/>
    <w:rsid w:val="23053171"/>
    <w:rsid w:val="26681F55"/>
    <w:rsid w:val="28F51E72"/>
    <w:rsid w:val="2A782E8A"/>
    <w:rsid w:val="2C0803DB"/>
    <w:rsid w:val="2CF15FAE"/>
    <w:rsid w:val="2DE75388"/>
    <w:rsid w:val="32737B32"/>
    <w:rsid w:val="33097B1B"/>
    <w:rsid w:val="346476C5"/>
    <w:rsid w:val="35D22DC1"/>
    <w:rsid w:val="39893E70"/>
    <w:rsid w:val="3B924D42"/>
    <w:rsid w:val="3ECA6D2C"/>
    <w:rsid w:val="408E3D59"/>
    <w:rsid w:val="42741F05"/>
    <w:rsid w:val="43A73940"/>
    <w:rsid w:val="48033163"/>
    <w:rsid w:val="4ACF2054"/>
    <w:rsid w:val="4D9A7C5F"/>
    <w:rsid w:val="5BD535A7"/>
    <w:rsid w:val="5E6D4B86"/>
    <w:rsid w:val="60B3026D"/>
    <w:rsid w:val="635C0095"/>
    <w:rsid w:val="68B43ADD"/>
    <w:rsid w:val="68C12039"/>
    <w:rsid w:val="6D0061D8"/>
    <w:rsid w:val="6E2F3F7F"/>
    <w:rsid w:val="71AB64E9"/>
    <w:rsid w:val="71B26790"/>
    <w:rsid w:val="78773877"/>
    <w:rsid w:val="79D53B37"/>
    <w:rsid w:val="7AC3710F"/>
    <w:rsid w:val="7B2335C6"/>
    <w:rsid w:val="7B8F3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character" w:styleId="6">
    <w:name w:val="Hyperlink"/>
    <w:basedOn w:val="5"/>
    <w:qFormat/>
    <w:uiPriority w:val="0"/>
    <w:rPr>
      <w:color w:val="0000FF"/>
      <w:u w:val="single"/>
    </w:rPr>
  </w:style>
  <w:style w:type="character" w:customStyle="1" w:styleId="7">
    <w:name w:val="font01"/>
    <w:basedOn w:val="5"/>
    <w:qFormat/>
    <w:uiPriority w:val="0"/>
    <w:rPr>
      <w:rFonts w:hint="eastAsia" w:ascii="宋体" w:hAnsi="宋体" w:eastAsia="宋体" w:cs="宋体"/>
      <w:color w:val="000000"/>
      <w:sz w:val="20"/>
      <w:szCs w:val="20"/>
      <w:u w:val="none"/>
    </w:rPr>
  </w:style>
  <w:style w:type="character" w:customStyle="1" w:styleId="8">
    <w:name w:val="font91"/>
    <w:basedOn w:val="5"/>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821</Words>
  <Characters>846</Characters>
  <Lines>11</Lines>
  <Paragraphs>3</Paragraphs>
  <TotalTime>0</TotalTime>
  <ScaleCrop>false</ScaleCrop>
  <LinksUpToDate>false</LinksUpToDate>
  <CharactersWithSpaces>914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2023-04-28T01:52:00Z</dcterms:created>
  <dc:creator>Administrator</dc:creator>
  <cp:lastModifiedBy>Administrator</cp:lastModifiedBy>
  <dcterms:modified xsi:type="dcterms:W3CDTF">2023-05-25T03:48:36Z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575A2C4A7DE94A09AF7C3961671BA42A_13</vt:lpwstr>
  </property>
</Properties>
</file>