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7" w:lineRule="exact"/>
        <w:rPr>
          <w:rFonts w:ascii="黑体" w:hAnsi="黑体" w:eastAsia="黑体" w:cs="黑体"/>
          <w:bCs/>
          <w:color w:val="333333"/>
          <w:kern w:val="36"/>
          <w:sz w:val="32"/>
          <w:szCs w:val="32"/>
        </w:rPr>
      </w:pPr>
      <w:bookmarkStart w:id="0" w:name="_GoBack"/>
      <w:bookmarkEnd w:id="0"/>
      <w:r>
        <w:rPr>
          <w:rFonts w:hint="eastAsia" w:ascii="黑体" w:hAnsi="黑体" w:eastAsia="黑体" w:cs="黑体"/>
          <w:bCs/>
          <w:color w:val="333333"/>
          <w:kern w:val="36"/>
          <w:sz w:val="32"/>
          <w:szCs w:val="32"/>
        </w:rPr>
        <w:t>附件3</w:t>
      </w:r>
    </w:p>
    <w:p>
      <w:pPr>
        <w:spacing w:line="597" w:lineRule="exact"/>
        <w:jc w:val="center"/>
        <w:rPr>
          <w:rFonts w:hint="eastAsia" w:ascii="方正小标宋简体" w:hAnsi="方正小标宋简体" w:eastAsia="方正小标宋简体" w:cs="方正小标宋简体"/>
          <w:kern w:val="36"/>
          <w:sz w:val="44"/>
          <w:szCs w:val="44"/>
        </w:rPr>
      </w:pPr>
      <w:r>
        <w:rPr>
          <w:rFonts w:hint="eastAsia" w:ascii="方正小标宋简体" w:hAnsi="方正小标宋简体" w:eastAsia="方正小标宋简体" w:cs="方正小标宋简体"/>
          <w:kern w:val="36"/>
          <w:sz w:val="44"/>
          <w:szCs w:val="44"/>
        </w:rPr>
        <w:t>2023年平远县公开招聘教师、卫技人员报考指南</w:t>
      </w:r>
    </w:p>
    <w:p>
      <w:pPr>
        <w:spacing w:line="597" w:lineRule="exact"/>
        <w:ind w:firstLine="643" w:firstLineChars="200"/>
        <w:rPr>
          <w:rFonts w:ascii="华文中宋" w:hAnsi="华文中宋" w:eastAsia="华文中宋"/>
          <w:b/>
          <w:sz w:val="32"/>
          <w:szCs w:val="32"/>
        </w:rPr>
      </w:pPr>
    </w:p>
    <w:p>
      <w:pPr>
        <w:spacing w:line="597"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一、关于报考资格条件</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1.在单位工作，不能提供劳动合同或工资证明、社保证明，只能提供企业证明的，能否作为工作经历的证明?</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只有单位出具的证明，不能作为工作经历证明。报名人员可提供其他佐证材料，以证明单位工作经历。如在规定时间内不能提供佐证材料，或所提供材料不足以证明的，不能通过资格审核。</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全日制学校毕业生在校期间的社会实践经历及参加相关工作的，即使与单位签订劳动合同并缴纳社会保险，也不视为工作经历。</w:t>
      </w:r>
    </w:p>
    <w:p>
      <w:pPr>
        <w:widowControl/>
        <w:spacing w:line="597" w:lineRule="exac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 xml:space="preserve">    2．哪些人员可以报考“限应届毕业生报考”的职位？</w:t>
      </w:r>
    </w:p>
    <w:p>
      <w:pPr>
        <w:adjustRightInd w:val="0"/>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有下列情形之一的人员可报考“限应届毕业生报考”的职位：①国家统一招生的202</w:t>
      </w: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年普通高校毕业生，且就读期间个人档案、组织关系保管在就读院校。②国家统一招生的20</w:t>
      </w:r>
      <w:r>
        <w:rPr>
          <w:rFonts w:hint="eastAsia" w:ascii="Times New Roman" w:hAnsi="Times New Roman" w:eastAsia="方正仿宋简体" w:cs="Times New Roman"/>
          <w:sz w:val="32"/>
          <w:szCs w:val="32"/>
        </w:rPr>
        <w:t>21</w:t>
      </w:r>
      <w:r>
        <w:rPr>
          <w:rFonts w:ascii="Times New Roman" w:hAnsi="Times New Roman" w:eastAsia="方正仿宋简体" w:cs="Times New Roman"/>
          <w:sz w:val="32"/>
          <w:szCs w:val="32"/>
        </w:rPr>
        <w:t>、20</w:t>
      </w:r>
      <w:r>
        <w:rPr>
          <w:rFonts w:hint="eastAsia" w:ascii="Times New Roman" w:hAnsi="Times New Roman" w:eastAsia="方正仿宋简体" w:cs="Times New Roman"/>
          <w:sz w:val="32"/>
          <w:szCs w:val="32"/>
        </w:rPr>
        <w:t>22</w:t>
      </w:r>
      <w:r>
        <w:rPr>
          <w:rFonts w:ascii="Times New Roman" w:hAnsi="Times New Roman" w:eastAsia="方正仿宋简体" w:cs="Times New Roman"/>
          <w:sz w:val="32"/>
          <w:szCs w:val="32"/>
        </w:rPr>
        <w:t>年（博士研究生放宽至201</w:t>
      </w:r>
      <w:r>
        <w:rPr>
          <w:rFonts w:hint="eastAsia" w:ascii="Times New Roman" w:hAnsi="Times New Roman" w:eastAsia="方正仿宋简体" w:cs="Times New Roman"/>
          <w:sz w:val="32"/>
          <w:szCs w:val="32"/>
        </w:rPr>
        <w:t>8</w:t>
      </w:r>
      <w:r>
        <w:rPr>
          <w:rFonts w:ascii="Times New Roman" w:hAnsi="Times New Roman" w:eastAsia="方正仿宋简体" w:cs="Times New Roman"/>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③在202</w:t>
      </w: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年</w:t>
      </w:r>
      <w:r>
        <w:rPr>
          <w:rFonts w:hint="eastAsia" w:ascii="Times New Roman" w:hAnsi="Times New Roman" w:eastAsia="方正仿宋简体" w:cs="Times New Roman"/>
          <w:sz w:val="32"/>
          <w:szCs w:val="32"/>
        </w:rPr>
        <w:t>6</w:t>
      </w:r>
      <w:r>
        <w:rPr>
          <w:rFonts w:ascii="Times New Roman" w:hAnsi="Times New Roman" w:eastAsia="方正仿宋简体" w:cs="Times New Roman"/>
          <w:sz w:val="32"/>
          <w:szCs w:val="32"/>
        </w:rPr>
        <w:t>月</w:t>
      </w:r>
      <w:r>
        <w:rPr>
          <w:rFonts w:hint="eastAsia" w:ascii="Times New Roman" w:hAnsi="Times New Roman" w:eastAsia="方正仿宋简体" w:cs="Times New Roman"/>
          <w:sz w:val="32"/>
          <w:szCs w:val="32"/>
        </w:rPr>
        <w:t>14</w:t>
      </w:r>
      <w:r>
        <w:rPr>
          <w:rFonts w:ascii="Times New Roman" w:hAnsi="Times New Roman" w:eastAsia="方正仿宋简体" w:cs="Times New Roman"/>
          <w:sz w:val="32"/>
          <w:szCs w:val="32"/>
        </w:rPr>
        <w:t>日前已取得国（境）外学历、学位且在规定时间内完成教育部门认证，在择业期内未落实工作单位的留学回国人员；④参加服务基层项目前无工作经历，正在参加服务基层项目的人员，或服务期满且考核合格后2年内的人员。</w:t>
      </w:r>
    </w:p>
    <w:p>
      <w:pPr>
        <w:adjustRightInd w:val="0"/>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硕士研究生、本科生和专科生的择业期为毕业2年内；博士研究生的择业期为毕业5年内。择业期从毕业证书落款日期起算。</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3.招聘专业有何要求?</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报考人员应按专业目录中的名称和代码选择相对应的岗位报考。报考人员所学专业按所获毕业证书上的专业为准。</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4.如何理解“学历”、“学位”要求?</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5.报考人员最高学历专业与招聘岗位要求的学历专业不同，可否用非最高学历专业报考?</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可以，但须提供符合招聘岗位专业要求的毕业证书、学位证书以及岗位要求的其他资格条件的证明材料。</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6.获“双学位”的报考人员，是否可以用第二学位证书上的专业来报考招聘岗位要求的专业?</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获“双学位”的报考人员，可用第二学位证书上的专业报考，无需要提供该专业的毕业证书。</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7.哪些情形的考生可以获得笔试加分?</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根据《关于引导和鼓励高校毕业生到农村基层从事支教、支农、支医和扶贫工作的实施意见》(粤人社发</w:t>
      </w:r>
      <w:r>
        <w:rPr>
          <w:rFonts w:hint="eastAsia" w:ascii="方正仿宋简体" w:hAnsi="方正仿宋简体" w:eastAsia="方正仿宋简体" w:cs="方正仿宋简体"/>
          <w:sz w:val="32"/>
          <w:szCs w:val="32"/>
        </w:rPr>
        <w:t>〔</w:t>
      </w:r>
      <w:r>
        <w:rPr>
          <w:rFonts w:ascii="Times New Roman" w:hAnsi="Times New Roman" w:eastAsia="方正仿宋简体" w:cs="Times New Roman"/>
          <w:sz w:val="32"/>
          <w:szCs w:val="32"/>
        </w:rPr>
        <w:t>2007</w:t>
      </w:r>
      <w:r>
        <w:rPr>
          <w:rFonts w:hint="eastAsia" w:ascii="方正仿宋简体" w:hAnsi="方正仿宋简体" w:eastAsia="方正仿宋简体" w:cs="方正仿宋简体"/>
          <w:sz w:val="32"/>
          <w:szCs w:val="32"/>
        </w:rPr>
        <w:t>〕</w:t>
      </w:r>
      <w:r>
        <w:rPr>
          <w:rFonts w:ascii="Times New Roman" w:hAnsi="Times New Roman" w:eastAsia="方正仿宋简体" w:cs="Times New Roman"/>
          <w:sz w:val="32"/>
          <w:szCs w:val="32"/>
        </w:rPr>
        <w:t>141号)、《广东省选聘高校毕业生到村任职工作实施意见》(粤组通</w:t>
      </w:r>
      <w:r>
        <w:rPr>
          <w:rFonts w:hint="eastAsia" w:ascii="方正仿宋简体" w:hAnsi="方正仿宋简体" w:eastAsia="方正仿宋简体" w:cs="方正仿宋简体"/>
          <w:sz w:val="32"/>
          <w:szCs w:val="32"/>
        </w:rPr>
        <w:t>〔</w:t>
      </w:r>
      <w:r>
        <w:rPr>
          <w:rFonts w:ascii="Times New Roman" w:hAnsi="Times New Roman" w:eastAsia="方正仿宋简体" w:cs="Times New Roman"/>
          <w:sz w:val="32"/>
          <w:szCs w:val="32"/>
        </w:rPr>
        <w:t>2008</w:t>
      </w:r>
      <w:r>
        <w:rPr>
          <w:rFonts w:hint="eastAsia" w:ascii="方正仿宋简体" w:hAnsi="方正仿宋简体" w:eastAsia="方正仿宋简体" w:cs="方正仿宋简体"/>
          <w:sz w:val="32"/>
          <w:szCs w:val="32"/>
        </w:rPr>
        <w:t>〕</w:t>
      </w:r>
      <w:r>
        <w:rPr>
          <w:rFonts w:ascii="Times New Roman" w:hAnsi="Times New Roman" w:eastAsia="方正仿宋简体" w:cs="Times New Roman"/>
          <w:sz w:val="32"/>
          <w:szCs w:val="32"/>
        </w:rPr>
        <w:t>50号)等文件规定，服务期满考核合格的“三支一扶”大学生、广东省统一选聘到村任职期满考核合格的高校毕业生，自服务期满之日起3年内参加县、乡各类事业单位公开招聘的，笔试成绩加10分。</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符合加分条件的考生，应在报名时勾选“三支一扶”“大学生村官”选项，并于</w:t>
      </w:r>
      <w:r>
        <w:rPr>
          <w:rFonts w:hint="eastAsia" w:ascii="Times New Roman" w:hAnsi="Times New Roman" w:eastAsia="方正仿宋简体" w:cs="Times New Roman"/>
          <w:sz w:val="32"/>
          <w:szCs w:val="32"/>
        </w:rPr>
        <w:t>6</w:t>
      </w:r>
      <w:r>
        <w:rPr>
          <w:rFonts w:ascii="Times New Roman" w:hAnsi="Times New Roman" w:eastAsia="方正仿宋简体" w:cs="Times New Roman"/>
          <w:sz w:val="32"/>
          <w:szCs w:val="32"/>
        </w:rPr>
        <w:t>月</w:t>
      </w:r>
      <w:r>
        <w:rPr>
          <w:rFonts w:hint="eastAsia" w:ascii="Times New Roman" w:hAnsi="Times New Roman" w:eastAsia="方正仿宋简体" w:cs="Times New Roman"/>
          <w:sz w:val="32"/>
          <w:szCs w:val="32"/>
        </w:rPr>
        <w:t>16</w:t>
      </w:r>
      <w:r>
        <w:rPr>
          <w:rFonts w:ascii="Times New Roman" w:hAnsi="Times New Roman" w:eastAsia="方正仿宋简体" w:cs="Times New Roman"/>
          <w:sz w:val="32"/>
          <w:szCs w:val="32"/>
        </w:rPr>
        <w:t>日带相应证书原件及复印件到平远县人力资源和社会保障局人力资源与事业单位管理股审核，否则不享受加分政策。</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8.取得高级工和技师(高级技师)职业资格证书的我省技工院校的毕业生可否按大专学历报考?</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取得高级工和技师(高级技师)职业资格证书的我省技工院校的毕业生，在政策上视同大专(本科)学历人员，须于报名截止日前取得相应的毕业证书及职业资格证书（粤人社发</w:t>
      </w:r>
      <w:r>
        <w:rPr>
          <w:rFonts w:hint="eastAsia" w:ascii="方正仿宋简体" w:hAnsi="方正仿宋简体" w:eastAsia="方正仿宋简体" w:cs="方正仿宋简体"/>
          <w:sz w:val="32"/>
          <w:szCs w:val="32"/>
        </w:rPr>
        <w:t>〔</w:t>
      </w:r>
      <w:r>
        <w:rPr>
          <w:rFonts w:ascii="Times New Roman" w:hAnsi="Times New Roman" w:eastAsia="方正仿宋简体" w:cs="Times New Roman"/>
          <w:sz w:val="32"/>
          <w:szCs w:val="32"/>
        </w:rPr>
        <w:t>2015</w:t>
      </w:r>
      <w:r>
        <w:rPr>
          <w:rFonts w:hint="eastAsia" w:ascii="方正仿宋简体" w:hAnsi="方正仿宋简体" w:eastAsia="方正仿宋简体" w:cs="方正仿宋简体"/>
          <w:sz w:val="32"/>
          <w:szCs w:val="32"/>
        </w:rPr>
        <w:t>〕</w:t>
      </w:r>
      <w:r>
        <w:rPr>
          <w:rFonts w:ascii="Times New Roman" w:hAnsi="Times New Roman" w:eastAsia="方正仿宋简体" w:cs="Times New Roman"/>
          <w:sz w:val="32"/>
          <w:szCs w:val="32"/>
        </w:rPr>
        <w:t>320号）。</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9.如何理解“构成回避关系”的岗位?</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spacing w:line="597"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二、关于考试和体检</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10. 如果居民身份证遗失或正在办理中，怎样处理方可参加考试或体检?</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11. 居民户口本、护照、工作证、驾驶执照、学生证等证件能否代替居民身份证参加考试或体检?</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12. 居民身份证办理受理回执或户口所在地派出所开具的带有考生本人照片并加盖公章的居民身份证明，能否代替居民身份证参加考试或体检?</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13. 考试期间，哪些行为属于手机使用的情形，会受到什么处理?</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14. 报考者携带手机但未使用，会受到什么处理?</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15.如何查询笔试成绩和笔试合格分数线?</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笔试结束后20天内，报考人员可直接登录报名系统查询笔试成绩;笔试合格分数线在平远县人民政府网站公布。</w:t>
      </w:r>
    </w:p>
    <w:p>
      <w:pPr>
        <w:spacing w:line="597"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16. 本报考指南适用范围如何?</w:t>
      </w:r>
    </w:p>
    <w:p>
      <w:pPr>
        <w:spacing w:line="597"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仅适用于本次事业单位公开招聘考试。</w:t>
      </w:r>
    </w:p>
    <w:p>
      <w:pPr>
        <w:spacing w:line="597" w:lineRule="exact"/>
        <w:rPr>
          <w:rFonts w:ascii="Times New Roman" w:hAnsi="Times New Roman" w:eastAsia="方正仿宋简体" w:cs="Times New Roman"/>
        </w:rPr>
      </w:pPr>
    </w:p>
    <w:p>
      <w:pPr>
        <w:spacing w:line="597" w:lineRule="exact"/>
        <w:rPr>
          <w:rFonts w:ascii="Times New Roman" w:hAnsi="Times New Roman" w:eastAsia="方正仿宋简体"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9B"/>
    <w:rsid w:val="00136D83"/>
    <w:rsid w:val="00204A4D"/>
    <w:rsid w:val="002726BE"/>
    <w:rsid w:val="002A6168"/>
    <w:rsid w:val="002C6491"/>
    <w:rsid w:val="002F6F8D"/>
    <w:rsid w:val="00302312"/>
    <w:rsid w:val="00303475"/>
    <w:rsid w:val="00353E90"/>
    <w:rsid w:val="003F08BA"/>
    <w:rsid w:val="004072DE"/>
    <w:rsid w:val="00451D87"/>
    <w:rsid w:val="00464E77"/>
    <w:rsid w:val="004A4D18"/>
    <w:rsid w:val="004B168A"/>
    <w:rsid w:val="00521ADE"/>
    <w:rsid w:val="00564887"/>
    <w:rsid w:val="005A24C1"/>
    <w:rsid w:val="0067539B"/>
    <w:rsid w:val="006769E4"/>
    <w:rsid w:val="00676D37"/>
    <w:rsid w:val="007921A2"/>
    <w:rsid w:val="007D1A4B"/>
    <w:rsid w:val="008C1F7D"/>
    <w:rsid w:val="008E3733"/>
    <w:rsid w:val="00950610"/>
    <w:rsid w:val="00972862"/>
    <w:rsid w:val="009D5F15"/>
    <w:rsid w:val="00A12417"/>
    <w:rsid w:val="00A32E53"/>
    <w:rsid w:val="00AD47D7"/>
    <w:rsid w:val="00AF5219"/>
    <w:rsid w:val="00B168B0"/>
    <w:rsid w:val="00B67B69"/>
    <w:rsid w:val="00BB0273"/>
    <w:rsid w:val="00C16055"/>
    <w:rsid w:val="00C20404"/>
    <w:rsid w:val="00C5269C"/>
    <w:rsid w:val="00C66AEA"/>
    <w:rsid w:val="00D04F38"/>
    <w:rsid w:val="00E8612E"/>
    <w:rsid w:val="00F656F5"/>
    <w:rsid w:val="00F9332C"/>
    <w:rsid w:val="46C83E27"/>
    <w:rsid w:val="49BA1872"/>
    <w:rsid w:val="52E51CF9"/>
    <w:rsid w:val="657B2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页眉 Char"/>
    <w:basedOn w:val="6"/>
    <w:link w:val="4"/>
    <w:qFormat/>
    <w:uiPriority w:val="99"/>
    <w:rPr>
      <w:sz w:val="18"/>
      <w:szCs w:val="18"/>
    </w:rPr>
  </w:style>
  <w:style w:type="paragraph" w:customStyle="1" w:styleId="9">
    <w:name w:val="Char"/>
    <w:basedOn w:val="1"/>
    <w:qFormat/>
    <w:uiPriority w:val="0"/>
    <w:pPr>
      <w:widowControl/>
      <w:spacing w:after="160" w:line="240" w:lineRule="exact"/>
      <w:jc w:val="left"/>
    </w:pPr>
    <w:rPr>
      <w:rFonts w:ascii="Calibri" w:hAnsi="Calibri" w:eastAsia="仿宋_GB2312" w:cs="Times New Roman"/>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7</Pages>
  <Words>487</Words>
  <Characters>2780</Characters>
  <Lines>23</Lines>
  <Paragraphs>6</Paragraphs>
  <TotalTime>28</TotalTime>
  <ScaleCrop>false</ScaleCrop>
  <LinksUpToDate>false</LinksUpToDate>
  <CharactersWithSpaces>3261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2023-05-23T02:07:00Z</dcterms:created>
  <dc:creator>pc</dc:creator>
  <cp:lastModifiedBy>htyl</cp:lastModifiedBy>
  <cp:lastPrinted>2021-05-13T08:58:00Z</cp:lastPrinted>
  <dcterms:modified xsi:type="dcterms:W3CDTF">2023-05-29T09:45:28Z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64EACFB6E56B42A682221425D3057D10_13</vt:lpwstr>
  </property>
</Properties>
</file>