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eastAsia="方正小标宋简体"/>
          <w:color w:val="000000"/>
          <w:kern w:val="0"/>
          <w:sz w:val="44"/>
          <w:szCs w:val="44"/>
        </w:rPr>
        <w:t>财政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局</w:t>
      </w:r>
      <w:r>
        <w:rPr>
          <w:rFonts w:eastAsia="方正小标宋简体"/>
          <w:color w:val="000000"/>
          <w:kern w:val="0"/>
          <w:sz w:val="44"/>
          <w:szCs w:val="44"/>
        </w:rPr>
        <w:t>2023年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考试录用公务员拟录用人员名单（第一批）</w:t>
      </w:r>
    </w:p>
    <w:bookmarkEnd w:id="0"/>
    <w:tbl>
      <w:tblPr>
        <w:tblStyle w:val="2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993"/>
        <w:gridCol w:w="1140"/>
        <w:gridCol w:w="1553"/>
        <w:gridCol w:w="787"/>
        <w:gridCol w:w="720"/>
        <w:gridCol w:w="540"/>
        <w:gridCol w:w="1260"/>
        <w:gridCol w:w="1800"/>
        <w:gridCol w:w="563"/>
        <w:gridCol w:w="567"/>
        <w:gridCol w:w="709"/>
        <w:gridCol w:w="708"/>
        <w:gridCol w:w="992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来宾市财政局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来宾市财政预算编审中心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预算编审职位一（一级科员）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（45220017）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文丽媛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11220101407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来宾市祥和小学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66.05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来宾市财政局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来宾市财政预算编审中心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预算编审职位二（一级科员）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（45220018）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张渝佳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11220103610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来宾市政府投资项目财务管理中心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145.24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738265D8"/>
    <w:rsid w:val="738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2023-05-26T09:08:00Z</dcterms:created>
  <dc:creator>来宾人才网</dc:creator>
  <cp:lastModifiedBy>来宾人才网</cp:lastModifiedBy>
  <dcterms:modified xsi:type="dcterms:W3CDTF">2023-05-26T09:09:41Z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83BB85E476B84313B449C2DADF911B04_11</vt:lpwstr>
  </property>
</Properties>
</file>