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76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559"/>
        <w:gridCol w:w="993"/>
        <w:gridCol w:w="850"/>
        <w:gridCol w:w="851"/>
        <w:gridCol w:w="1585"/>
        <w:gridCol w:w="3110"/>
        <w:gridCol w:w="1320"/>
        <w:gridCol w:w="2740"/>
        <w:gridCol w:w="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17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bidi="ar"/>
              </w:rPr>
              <w:t>湖南省社会科学院（省人民政府发展研究中心）2023年公开选调岗位计划及要求一览表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招聘计划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湖南省社会科学院（省人民政府发展研究中心）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GKXD01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管理岗位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大学本科及以上学历，并取得相应学位。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哲学类</w:t>
            </w: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中国语言文学类、新闻传播学类、历史学类、经济学类</w:t>
            </w: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农林经济管理类、公共管理类、法学类</w:t>
            </w: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政治学类、社会学类、教育学类</w:t>
            </w: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35岁及以下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主要从事文字工作，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在全省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各级机关、参公或公益类事业单位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办公室（综合科、文秘科）、政策研究室、经济研究室有3年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以上综合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文字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工作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经历（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可累计计算，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计算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截止时间为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日）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417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备注：</w:t>
            </w:r>
          </w:p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1.35岁及以下指1988年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月1日以后出生；</w:t>
            </w:r>
          </w:p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.岗位要求的工作经历年限按足年足月累计计算，以20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月3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日为截止日期；</w:t>
            </w:r>
          </w:p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.专业目录以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《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湖南省2023年考试录用公务员专业指导目录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》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为准。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BE21FF"/>
    <w:rsid w:val="2C065A61"/>
    <w:rsid w:val="DEBE21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2023-05-26T15:08:00Z</dcterms:created>
  <dc:creator>ht-706</dc:creator>
  <cp:lastModifiedBy>xiaoxiannv</cp:lastModifiedBy>
  <dcterms:modified xsi:type="dcterms:W3CDTF">2023-05-26T07:49:20Z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F52AA9210B1C4F9E9459CBCFDD9BCC09_13</vt:lpwstr>
  </property>
</Properties>
</file>