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Lines="0" w:beforeAutospacing="0" w:after="0" w:afterLines="0" w:afterAutospacing="0" w:line="576" w:lineRule="exac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spacing w:before="0" w:beforeLines="0" w:beforeAutospacing="0" w:after="0" w:afterLines="0" w:afterAutospacing="0" w:line="576" w:lineRule="exact"/>
        <w:ind w:left="0" w:leftChars="0" w:right="0" w:rightChars="0" w:firstLine="0" w:firstLineChars="0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sz w:val="40"/>
          <w:szCs w:val="40"/>
        </w:rPr>
      </w:pPr>
      <w:r>
        <w:rPr>
          <w:rFonts w:hint="eastAsia" w:ascii="方正小标宋简体" w:hAnsi="方正小标宋简体" w:eastAsia="方正小标宋简体" w:cs="仿宋"/>
          <w:sz w:val="40"/>
          <w:szCs w:val="40"/>
          <w:lang w:eastAsia="zh-CN"/>
        </w:rPr>
        <w:t>武威市</w:t>
      </w:r>
      <w:r>
        <w:rPr>
          <w:rFonts w:hint="eastAsia" w:ascii="方正小标宋简体" w:hAnsi="方正小标宋简体" w:eastAsia="方正小标宋简体" w:cs="仿宋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仿宋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仿宋"/>
          <w:sz w:val="40"/>
          <w:szCs w:val="40"/>
        </w:rPr>
        <w:t>年农村学校教师特设岗位计划实施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sz w:val="40"/>
          <w:szCs w:val="40"/>
        </w:rPr>
      </w:pPr>
      <w:r>
        <w:rPr>
          <w:rFonts w:hint="eastAsia" w:ascii="方正小标宋简体" w:hAnsi="方正小标宋简体" w:eastAsia="方正小标宋简体" w:cs="仿宋"/>
          <w:sz w:val="40"/>
          <w:szCs w:val="40"/>
        </w:rPr>
        <w:t>工作</w:t>
      </w:r>
      <w:r>
        <w:rPr>
          <w:rFonts w:hint="eastAsia" w:ascii="方正小标宋简体" w:hAnsi="方正小标宋简体" w:eastAsia="方正小标宋简体" w:cs="仿宋"/>
          <w:sz w:val="40"/>
          <w:szCs w:val="40"/>
          <w:lang w:eastAsia="zh-CN"/>
        </w:rPr>
        <w:t>市县（区）</w:t>
      </w:r>
      <w:r>
        <w:rPr>
          <w:rFonts w:hint="eastAsia" w:ascii="方正小标宋简体" w:hAnsi="方正小标宋简体" w:eastAsia="方正小标宋简体" w:cs="仿宋"/>
          <w:sz w:val="40"/>
          <w:szCs w:val="40"/>
        </w:rPr>
        <w:t>教育局联系方式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napToGrid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武威市教育局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事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科  张国玉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 xml:space="preserve"> 0935-2212760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凉州区教育局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事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 xml:space="preserve">股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 xml:space="preserve">孙小晶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09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-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>2212693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天祝县教育局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事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股  邢永红  093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eastAsia="zh-CN"/>
        </w:rPr>
        <w:t>-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highlight w:val="none"/>
          <w:lang w:val="en-US" w:eastAsia="zh-CN"/>
        </w:rPr>
        <w:t>3130313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both"/>
        <w:textAlignment w:val="auto"/>
        <w:outlineLvl w:val="9"/>
      </w:pPr>
    </w:p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特岗计划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”考生报名信息更改申请表</w:t>
      </w: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01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>
      <w:pPr>
        <w:sectPr>
          <w:footerReference r:id="rId3" w:type="default"/>
          <w:pgSz w:w="11906" w:h="16838"/>
          <w:pgMar w:top="2098" w:right="1474" w:bottom="1984" w:left="1587" w:header="851" w:footer="1701" w:gutter="0"/>
          <w:pgNumType w:fmt="numberInDash" w:start="21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6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40" w:firstLineChars="50"/>
              <w:jc w:val="both"/>
              <w:textAlignment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5"/>
                <w:rFonts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 xml:space="preserve">甘肃省教育厅办公室            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5"/>
                <w:rFonts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5"/>
                <w:rFonts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 xml:space="preserve">   202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Style w:val="5"/>
                <w:rFonts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>年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Style w:val="5"/>
                <w:rFonts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>月</w:t>
            </w:r>
            <w:r>
              <w:rPr>
                <w:rStyle w:val="5"/>
                <w:rFonts w:hint="eastAsia"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Style w:val="5"/>
                <w:rFonts w:ascii="仿宋_GB2312" w:hAnsi="仿宋_GB2312" w:eastAsia="仿宋_GB2312"/>
                <w:kern w:val="2"/>
                <w:sz w:val="28"/>
                <w:szCs w:val="28"/>
                <w:lang w:val="en-US" w:eastAsia="zh-CN"/>
              </w:rPr>
              <w:t>日印发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763F5571"/>
    <w:rsid w:val="763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2023-05-26T09:21:00Z</dcterms:created>
  <dc:creator>阿东</dc:creator>
  <cp:lastModifiedBy>阿东</cp:lastModifiedBy>
  <dcterms:modified xsi:type="dcterms:W3CDTF">2023-05-26T09:23:10Z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E5D9AAFB78FE4FE7B26F9E2967DA0462_11</vt:lpwstr>
  </property>
</Properties>
</file>