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478" w:rsidRDefault="00211478" w:rsidP="00211478">
      <w:pPr>
        <w:jc w:val="center"/>
        <w:rPr>
          <w:rFonts w:ascii="inherit" w:hAnsi="inherit" w:cs="Tahoma" w:hint="eastAsia"/>
          <w:sz w:val="36"/>
          <w:szCs w:val="28"/>
        </w:rPr>
      </w:pPr>
      <w:r>
        <w:rPr>
          <w:rFonts w:ascii="inherit" w:hAnsi="inherit" w:cs="Tahoma" w:hint="eastAsia"/>
          <w:sz w:val="36"/>
          <w:szCs w:val="28"/>
        </w:rPr>
        <w:t>天津市宁河区医院</w:t>
      </w:r>
      <w:r>
        <w:rPr>
          <w:rFonts w:ascii="inherit" w:hAnsi="inherit" w:cs="Tahoma" w:hint="eastAsia"/>
          <w:sz w:val="36"/>
          <w:szCs w:val="28"/>
        </w:rPr>
        <w:t>2023</w:t>
      </w:r>
      <w:r>
        <w:rPr>
          <w:rFonts w:ascii="inherit" w:hAnsi="inherit" w:cs="Tahoma" w:hint="eastAsia"/>
          <w:sz w:val="36"/>
          <w:szCs w:val="28"/>
        </w:rPr>
        <w:t>年公开招聘高层次人才编外人员计划表</w:t>
      </w:r>
    </w:p>
    <w:p w:rsidR="00211478" w:rsidRDefault="00211478" w:rsidP="00211478">
      <w:pPr>
        <w:jc w:val="center"/>
        <w:rPr>
          <w:rFonts w:ascii="inherit" w:hAnsi="inherit" w:cs="Tahoma" w:hint="eastAsia"/>
          <w:sz w:val="32"/>
          <w:szCs w:val="24"/>
        </w:rPr>
      </w:pPr>
    </w:p>
    <w:tbl>
      <w:tblPr>
        <w:tblW w:w="14595" w:type="dxa"/>
        <w:tblCellMar>
          <w:left w:w="0" w:type="dxa"/>
          <w:right w:w="0" w:type="dxa"/>
        </w:tblCellMar>
        <w:tblLook w:val="04A0"/>
      </w:tblPr>
      <w:tblGrid>
        <w:gridCol w:w="735"/>
        <w:gridCol w:w="1080"/>
        <w:gridCol w:w="930"/>
        <w:gridCol w:w="1080"/>
        <w:gridCol w:w="1080"/>
        <w:gridCol w:w="1080"/>
        <w:gridCol w:w="1515"/>
        <w:gridCol w:w="1305"/>
        <w:gridCol w:w="930"/>
        <w:gridCol w:w="4860"/>
      </w:tblGrid>
      <w:tr w:rsidR="00211478" w:rsidTr="00913CA8">
        <w:trPr>
          <w:trHeight w:val="4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1478" w:rsidRDefault="00211478" w:rsidP="00913CA8">
            <w:pPr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inherit" w:hAnsi="inherit" w:cs="Tahoma" w:hint="eastAsia"/>
                <w:sz w:val="28"/>
              </w:rPr>
              <w:br w:type="page"/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1478" w:rsidRDefault="00211478" w:rsidP="00913C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/>
              </w:rPr>
              <w:t xml:space="preserve">招聘          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/>
              </w:rPr>
              <w:br/>
              <w:t>单位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1478" w:rsidRDefault="00211478" w:rsidP="00913C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/>
              </w:rPr>
              <w:t>单位性质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1478" w:rsidRDefault="00211478" w:rsidP="00913C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/>
              </w:rPr>
              <w:t xml:space="preserve">招聘      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/>
              </w:rPr>
              <w:br/>
              <w:t>部门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1478" w:rsidRDefault="00211478" w:rsidP="00913C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/>
              </w:rPr>
              <w:t>招聘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/>
              </w:rPr>
              <w:br/>
              <w:t>岗位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1478" w:rsidRDefault="00211478" w:rsidP="00913C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/>
              </w:rPr>
              <w:t>招聘人数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1478" w:rsidRDefault="00211478" w:rsidP="00913CA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/>
              </w:rPr>
              <w:t>岗位简介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1478" w:rsidRDefault="00211478" w:rsidP="00913C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/>
              </w:rPr>
              <w:t>专业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1478" w:rsidRDefault="00211478" w:rsidP="00913C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/>
              </w:rPr>
              <w:t>学历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1478" w:rsidRDefault="00211478" w:rsidP="00913C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/>
              </w:rPr>
              <w:t>其它条件</w:t>
            </w:r>
          </w:p>
        </w:tc>
      </w:tr>
      <w:tr w:rsidR="00211478" w:rsidTr="00913CA8">
        <w:trPr>
          <w:trHeight w:val="222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1478" w:rsidRDefault="00211478" w:rsidP="00913C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1478" w:rsidRDefault="00211478" w:rsidP="00913C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天津市宁河区医院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1478" w:rsidRDefault="00211478" w:rsidP="00913C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财政补助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事业单位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1478" w:rsidRDefault="00211478" w:rsidP="00913C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重症医学科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1478" w:rsidRDefault="00211478" w:rsidP="00913C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副主任医师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1478" w:rsidRDefault="00211478" w:rsidP="00913C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1478" w:rsidRDefault="00211478" w:rsidP="00913CA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从事重症医学专业医、教、研，带动重症医学科建设和发展。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1478" w:rsidRDefault="00211478" w:rsidP="00913C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1478" w:rsidRDefault="00211478" w:rsidP="00913C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大学本科及以上，并取得相应学位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1478" w:rsidRDefault="00211478" w:rsidP="00913CA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具有三级甲等医疗机构5年及以上工作经历，取得重症医学专业副主任医师资格3年及以上，45周岁及以下。</w:t>
            </w:r>
          </w:p>
        </w:tc>
      </w:tr>
      <w:tr w:rsidR="00211478" w:rsidTr="00913CA8">
        <w:trPr>
          <w:trHeight w:val="220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1478" w:rsidRDefault="00211478" w:rsidP="00913C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1478" w:rsidRDefault="00211478" w:rsidP="00913CA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1478" w:rsidRDefault="00211478" w:rsidP="00913CA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1478" w:rsidRDefault="00211478" w:rsidP="00913C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麻醉科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1478" w:rsidRDefault="00211478" w:rsidP="00913C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副主任医师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1478" w:rsidRDefault="00211478" w:rsidP="00913C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1478" w:rsidRDefault="00211478" w:rsidP="00913CA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从事麻醉、疼痛专业医、教、研，带动麻醉科建设和发展。</w:t>
            </w:r>
            <w:bookmarkStart w:id="0" w:name="_GoBack"/>
            <w:bookmarkEnd w:id="0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1478" w:rsidRDefault="00211478" w:rsidP="00913C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1478" w:rsidRDefault="00211478" w:rsidP="00913C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大学本科及以上，并取得相应学位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1478" w:rsidRDefault="00211478" w:rsidP="00913CA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具有三级甲等医疗机构5年及以上工作经历，取得麻醉学专业副主任医师资格3年及以上，45周岁及以下。</w:t>
            </w:r>
          </w:p>
        </w:tc>
      </w:tr>
    </w:tbl>
    <w:p w:rsidR="00211478" w:rsidRDefault="00211478" w:rsidP="00211478">
      <w:pPr>
        <w:rPr>
          <w:rFonts w:ascii="inherit" w:hAnsi="inherit" w:cs="Tahoma" w:hint="eastAsia"/>
          <w:sz w:val="28"/>
        </w:rPr>
      </w:pPr>
    </w:p>
    <w:p w:rsidR="00B360CC" w:rsidRPr="00211478" w:rsidRDefault="00B360CC"/>
    <w:sectPr w:rsidR="00B360CC" w:rsidRPr="00211478" w:rsidSect="0021147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0CC" w:rsidRDefault="00B360CC" w:rsidP="00211478">
      <w:pPr>
        <w:ind w:firstLine="210"/>
      </w:pPr>
      <w:r>
        <w:separator/>
      </w:r>
    </w:p>
  </w:endnote>
  <w:endnote w:type="continuationSeparator" w:id="1">
    <w:p w:rsidR="00B360CC" w:rsidRDefault="00B360CC" w:rsidP="00211478">
      <w:pPr>
        <w:ind w:firstLine="21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仿宋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0CC" w:rsidRDefault="00B360CC" w:rsidP="00211478">
      <w:pPr>
        <w:ind w:firstLine="210"/>
      </w:pPr>
      <w:r>
        <w:separator/>
      </w:r>
    </w:p>
  </w:footnote>
  <w:footnote w:type="continuationSeparator" w:id="1">
    <w:p w:rsidR="00B360CC" w:rsidRDefault="00B360CC" w:rsidP="00211478">
      <w:pPr>
        <w:ind w:firstLine="21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1478"/>
    <w:rsid w:val="00211478"/>
    <w:rsid w:val="00B36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14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14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14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14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>Lenovo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王炜</dc:creator>
  <cp:keywords/>
  <dc:description/>
  <cp:lastModifiedBy>王炜</cp:lastModifiedBy>
  <cp:revision>2</cp:revision>
  <dcterms:created xsi:type="dcterms:W3CDTF">2023-05-18T02:34:00Z</dcterms:created>
  <dcterms:modified xsi:type="dcterms:W3CDTF">2023-05-18T02:35:00Z</dcterms:modified>
</cp:coreProperties>
</file>