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20" w:firstLineChars="100"/>
        <w:rPr>
          <w:rStyle w:val="15"/>
          <w:rFonts w:hint="eastAsia" w:ascii="仿宋_GB2312" w:hAnsi="仿宋_GB2312" w:eastAsia="仿宋_GB2312"/>
          <w:sz w:val="32"/>
          <w:szCs w:val="32"/>
          <w:u w:val="none"/>
          <w:lang w:eastAsia="zh-CN"/>
        </w:rPr>
      </w:pPr>
      <w:r>
        <w:rPr>
          <w:rStyle w:val="15"/>
          <w:rFonts w:ascii="仿宋_GB2312" w:hAnsi="仿宋_GB2312" w:eastAsia="仿宋_GB2312"/>
          <w:sz w:val="32"/>
          <w:szCs w:val="32"/>
        </w:rPr>
        <w:t>附件</w:t>
      </w:r>
      <w:r>
        <w:rPr>
          <w:rStyle w:val="15"/>
          <w:rFonts w:hint="eastAsia" w:ascii="仿宋_GB2312" w:hAnsi="仿宋_GB2312" w:eastAsia="仿宋_GB2312"/>
          <w:sz w:val="32"/>
          <w:szCs w:val="32"/>
          <w:lang w:eastAsia="zh-CN"/>
        </w:rPr>
        <w:t>：</w:t>
      </w:r>
      <w:r>
        <w:rPr>
          <w:rStyle w:val="11"/>
          <w:rFonts w:ascii="仿宋" w:hAnsi="仿宋" w:eastAsia="仿宋" w:cs="Arial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赣县区旅投集团202</w:t>
      </w:r>
      <w:r>
        <w:rPr>
          <w:rStyle w:val="11"/>
          <w:rFonts w:hint="eastAsia" w:ascii="仿宋" w:hAnsi="仿宋" w:eastAsia="仿宋" w:cs="Arial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Style w:val="11"/>
          <w:rFonts w:ascii="仿宋" w:hAnsi="仿宋" w:eastAsia="仿宋" w:cs="Arial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年公开招聘岗位表</w:t>
      </w:r>
    </w:p>
    <w:tbl>
      <w:tblPr>
        <w:tblStyle w:val="8"/>
        <w:tblW w:w="12819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938"/>
        <w:gridCol w:w="1985"/>
        <w:gridCol w:w="7465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宋体" w:hAnsi="宋体"/>
                <w:b/>
                <w:sz w:val="22"/>
                <w:szCs w:val="22"/>
              </w:rPr>
            </w:pPr>
            <w:r>
              <w:rPr>
                <w:rStyle w:val="15"/>
                <w:rFonts w:ascii="宋体" w:hAnsi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宋体" w:hAnsi="宋体"/>
                <w:b/>
                <w:sz w:val="22"/>
                <w:szCs w:val="22"/>
              </w:rPr>
            </w:pPr>
            <w:r>
              <w:rPr>
                <w:rStyle w:val="15"/>
                <w:rFonts w:hint="eastAsia" w:ascii="宋体" w:hAnsi="宋体"/>
                <w:b/>
                <w:kern w:val="0"/>
                <w:sz w:val="22"/>
                <w:szCs w:val="22"/>
              </w:rPr>
              <w:t>公司</w:t>
            </w:r>
            <w:r>
              <w:rPr>
                <w:rStyle w:val="15"/>
                <w:rFonts w:ascii="宋体" w:hAnsi="宋体"/>
                <w:b/>
                <w:kern w:val="0"/>
                <w:sz w:val="22"/>
                <w:szCs w:val="22"/>
              </w:rPr>
              <w:t>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Style w:val="15"/>
                <w:rFonts w:hint="eastAsia" w:ascii="宋体" w:hAnsi="宋体"/>
                <w:b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Style w:val="15"/>
                <w:rFonts w:ascii="宋体" w:hAnsi="宋体"/>
                <w:b/>
                <w:kern w:val="0"/>
                <w:sz w:val="22"/>
                <w:szCs w:val="22"/>
              </w:rPr>
              <w:t>招聘</w:t>
            </w:r>
          </w:p>
          <w:p>
            <w:pPr>
              <w:spacing w:line="320" w:lineRule="exact"/>
              <w:jc w:val="center"/>
              <w:textAlignment w:val="center"/>
              <w:rPr>
                <w:rStyle w:val="15"/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Style w:val="15"/>
                <w:rFonts w:ascii="宋体" w:hAnsi="宋体"/>
                <w:b/>
                <w:kern w:val="0"/>
                <w:sz w:val="22"/>
                <w:szCs w:val="22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赣州市赣县区文化旅游投资集团有限公司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2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2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2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赣州市赣县区文化旅游投资集团有限公司</w:t>
            </w:r>
          </w:p>
          <w:p>
            <w:pPr>
              <w:spacing w:line="320" w:lineRule="exact"/>
              <w:jc w:val="center"/>
              <w:textAlignment w:val="center"/>
              <w:rPr>
                <w:rStyle w:val="15"/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党群工作部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专员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1、大专（含）以上学历，年龄40周岁以下，十年以上工作经验；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2、中共党员，十年以上党龄；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3、有基层工作经验或国企工作经验优先，退伍军人优先；</w:t>
            </w:r>
          </w:p>
          <w:p>
            <w:pPr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4、良好的组织、协调、沟通能力及团队协作精神；在工作上具有讲政治、守纪律、顾大局，具有一定的管理能力。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工程二部项目管理工程师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、大专（含）以上学历，年齡40周岁以下，水利水电工程、农田水利、土木工程等相关专业，拥有注册水利水电工程师或者中级工程师证书者优先；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10年以上工作经验，其中五年以上水利工程、生态环境建设项目管理工作经验，能熟练运用奥维地图、CAD、南方cass、arcgis等相关专业软件，熟悉操作测量仪器，熟悉农田水利、土地开发、国土资源等相关法律法规、政策文件和规程、规范等技术标准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3、有较强适应能力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，能承担外业调查、现场研判、现场项目管理等工作，有高标准农田建设、土地开发、水利水电等项目相关工作经验者优先；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4、良好的组织、协调、沟通能力及团队协作精神，服从工作安排；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5、在工作上具有讲政治、守纪律、顾大局、有分寸的工作作风；条件特别优秀者，可适当放宽学历、年龄等要求。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财务部会计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1、大学本科（含）以上学历，年齡40周岁以下，会计、审计等相关专业，持有中级会计以上职称优先；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2、五年以上会计工作经验，具备全盘账务处理的能力，独立完成税务事宜，有较强的成本管理、风险控制和财务分析的能力；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3、有建筑企业、房地产企业、国有企业财务工作经验者优先；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4、熟练应用财务、办公软件；</w:t>
            </w:r>
          </w:p>
          <w:p>
            <w:pPr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5、良好的组织、协调、沟通能力及团队协作精神，服从工作安排；</w:t>
            </w:r>
          </w:p>
          <w:p>
            <w:pPr>
              <w:spacing w:line="320" w:lineRule="exact"/>
              <w:textAlignment w:val="center"/>
              <w:rPr>
                <w:rStyle w:val="15"/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6、中共党员优先，条件特别优秀者，可适当放宽学历、年龄等要求。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15"/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审计专员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1、大学本科（含）以上学历，年龄35周岁以下，工程管理、建筑、工程造价或审计相关专业；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年以上工程审计工作经验；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3、熟悉工程预算、结算及项目管理等方面专业知识，熟悉工程项目管理的主要风险点，对强化工程项目管控有较深理解；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4、对招标投标法、合同法等与工程建设相关政策、法律法规较为系统理解;能够运用审计、监察、工程、法律等知识分析问题、解决问题;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5、中共党员优先，具一定抗压能力，良好的团队合作能力。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市场二部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计调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大专（含）以上学历，年龄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周岁以下，旅游管理类专业，；</w:t>
            </w:r>
          </w:p>
          <w:p>
            <w:pPr>
              <w:widowControl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2、三年以上行业从业经验，有国导证、财会经验者优先；</w:t>
            </w:r>
          </w:p>
          <w:p>
            <w:pPr>
              <w:widowControl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3、具有较强责任心，理解能力较强，善于沟通，具备团队合作精神，能承受一定工作压力，工作认真细致；</w:t>
            </w:r>
          </w:p>
          <w:p>
            <w:pPr>
              <w:widowControl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4、优秀的文字表达能力与语言表达能力，写作能力较好者优先；</w:t>
            </w:r>
          </w:p>
          <w:p>
            <w:pPr>
              <w:widowControl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5、了解国内国际旅游常识,能适应旅游行业特点的工作时间；</w:t>
            </w:r>
          </w:p>
          <w:p>
            <w:pPr>
              <w:widowControl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6、中共党员优先。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市场二部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新媒体运营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大专（含）以上学历，年龄40周岁以下，熟悉客家文化，熟悉赣州民俗民情，普通话标准，会讲客家话；</w:t>
            </w:r>
          </w:p>
          <w:p>
            <w:pPr>
              <w:widowControl w:val="0"/>
              <w:numPr>
                <w:ilvl w:val="0"/>
                <w:numId w:val="2"/>
              </w:numPr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两年以上新媒体运营管理相关工作经验；</w:t>
            </w:r>
          </w:p>
          <w:p>
            <w:pPr>
              <w:widowControl w:val="0"/>
              <w:numPr>
                <w:ilvl w:val="0"/>
                <w:numId w:val="2"/>
              </w:numPr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热爱摄影，有一定的摄影、剪辑工作经验和技巧； </w:t>
            </w:r>
          </w:p>
          <w:p>
            <w:pPr>
              <w:widowControl w:val="0"/>
              <w:numPr>
                <w:ilvl w:val="0"/>
                <w:numId w:val="2"/>
              </w:numPr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有独立孵化成功账号经验者、有百万粉丝账号运营经验者、有平台资源者优先；</w:t>
            </w:r>
          </w:p>
          <w:p>
            <w:pPr>
              <w:widowControl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、有政府单位、国有企业工作经验优先。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2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江西万都建设工程有限公司</w:t>
            </w:r>
          </w:p>
          <w:p>
            <w:pPr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成本合约岗</w:t>
            </w:r>
          </w:p>
        </w:tc>
        <w:tc>
          <w:tcPr>
            <w:tcW w:w="7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1、大学本科（含）以上学历，年龄40周岁以下，三年及以上工程造价管理经验；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2、持有造价工程师证、二级建造师优先；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3、熟悉有关法律法规、熟练掌握定额（清单规范）及计价规则、熟悉施工规范及工艺流程、较强的识图能力、熟练使用工程造价软件；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4、具有独立编制预算、成本核算的能力，具有负责公司投标项目报价的编制和审核能力；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5、优秀的数据分析能力、沟通协调能力，敏锐的洞察力；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</w:tbl>
    <w:p>
      <w:pPr>
        <w:spacing w:line="320" w:lineRule="exact"/>
        <w:ind w:firstLine="480" w:firstLineChars="200"/>
        <w:rPr>
          <w:rFonts w:ascii="宋体" w:hAnsi="宋体" w:cs="宋体"/>
          <w:sz w:val="24"/>
        </w:rPr>
      </w:pPr>
    </w:p>
    <w:sectPr>
      <w:pgSz w:w="16838" w:h="11906"/>
      <w:pgMar w:top="850" w:right="1587" w:bottom="73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6FA7D"/>
    <w:multiLevelType w:val="singleLevel"/>
    <w:tmpl w:val="EB66FA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F848FE"/>
    <w:multiLevelType w:val="singleLevel"/>
    <w:tmpl w:val="14F848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zg4MmY1MTRjNjc1ZTdkYmI4NjgzYTEzZjViNTEifQ=="/>
  </w:docVars>
  <w:rsids>
    <w:rsidRoot w:val="005C502A"/>
    <w:rsid w:val="000E4E36"/>
    <w:rsid w:val="00136CE4"/>
    <w:rsid w:val="005B0D25"/>
    <w:rsid w:val="005C502A"/>
    <w:rsid w:val="00625751"/>
    <w:rsid w:val="00E36D2A"/>
    <w:rsid w:val="00F8001F"/>
    <w:rsid w:val="01617771"/>
    <w:rsid w:val="02B04275"/>
    <w:rsid w:val="03BF7DD1"/>
    <w:rsid w:val="04D11CF9"/>
    <w:rsid w:val="05E8663B"/>
    <w:rsid w:val="066F1A91"/>
    <w:rsid w:val="074C3313"/>
    <w:rsid w:val="0BDD759B"/>
    <w:rsid w:val="0CF32E50"/>
    <w:rsid w:val="0E8C060C"/>
    <w:rsid w:val="0F743D3E"/>
    <w:rsid w:val="12C4449F"/>
    <w:rsid w:val="15C24832"/>
    <w:rsid w:val="178E388A"/>
    <w:rsid w:val="193C6CA8"/>
    <w:rsid w:val="1BBA63E3"/>
    <w:rsid w:val="1BFA7E04"/>
    <w:rsid w:val="1E4A1A67"/>
    <w:rsid w:val="2378512C"/>
    <w:rsid w:val="23FC5D5D"/>
    <w:rsid w:val="268D3DE1"/>
    <w:rsid w:val="268F456F"/>
    <w:rsid w:val="273D67D4"/>
    <w:rsid w:val="29CD3F4B"/>
    <w:rsid w:val="2CA174A1"/>
    <w:rsid w:val="2CA47BB3"/>
    <w:rsid w:val="2FC23CCE"/>
    <w:rsid w:val="30B33EE7"/>
    <w:rsid w:val="30F46739"/>
    <w:rsid w:val="317B42DB"/>
    <w:rsid w:val="318A0A26"/>
    <w:rsid w:val="331000FD"/>
    <w:rsid w:val="33385662"/>
    <w:rsid w:val="33D62126"/>
    <w:rsid w:val="35A528F9"/>
    <w:rsid w:val="36F5617E"/>
    <w:rsid w:val="377E0AAA"/>
    <w:rsid w:val="385C2911"/>
    <w:rsid w:val="399D5494"/>
    <w:rsid w:val="3A647D60"/>
    <w:rsid w:val="3A671578"/>
    <w:rsid w:val="3C93171A"/>
    <w:rsid w:val="3D1D6E4C"/>
    <w:rsid w:val="3D2A6029"/>
    <w:rsid w:val="3D9C4BE9"/>
    <w:rsid w:val="41362456"/>
    <w:rsid w:val="42FD2CDF"/>
    <w:rsid w:val="43601A0D"/>
    <w:rsid w:val="454674C4"/>
    <w:rsid w:val="45E71872"/>
    <w:rsid w:val="462705C0"/>
    <w:rsid w:val="46E60768"/>
    <w:rsid w:val="46EC25B9"/>
    <w:rsid w:val="4B022831"/>
    <w:rsid w:val="4C736C80"/>
    <w:rsid w:val="504D7DDB"/>
    <w:rsid w:val="58D45D98"/>
    <w:rsid w:val="58E512B9"/>
    <w:rsid w:val="593705EE"/>
    <w:rsid w:val="599F68D7"/>
    <w:rsid w:val="59B964D3"/>
    <w:rsid w:val="59C321A6"/>
    <w:rsid w:val="5BB95110"/>
    <w:rsid w:val="61276538"/>
    <w:rsid w:val="65F34B9A"/>
    <w:rsid w:val="68B76573"/>
    <w:rsid w:val="6B910106"/>
    <w:rsid w:val="6BEC241D"/>
    <w:rsid w:val="6CBA3F06"/>
    <w:rsid w:val="6D17146E"/>
    <w:rsid w:val="6FCB154F"/>
    <w:rsid w:val="701337DF"/>
    <w:rsid w:val="75ED300A"/>
    <w:rsid w:val="786F5050"/>
    <w:rsid w:val="790954B5"/>
    <w:rsid w:val="794923AC"/>
    <w:rsid w:val="7B6B1C22"/>
    <w:rsid w:val="7C2C687E"/>
    <w:rsid w:val="7CD2057E"/>
    <w:rsid w:val="7FB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6"/>
    </w:rPr>
  </w:style>
  <w:style w:type="paragraph" w:styleId="5">
    <w:name w:val="Plain Text"/>
    <w:basedOn w:val="1"/>
    <w:qFormat/>
    <w:uiPriority w:val="0"/>
    <w:pPr>
      <w:widowControl w:val="0"/>
    </w:pPr>
    <w:rPr>
      <w:rFonts w:ascii="宋体" w:hAnsi="Courier New" w:cs="Courier New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179"/>
    <w:basedOn w:val="1"/>
    <w:qFormat/>
    <w:uiPriority w:val="0"/>
    <w:pPr>
      <w:ind w:firstLine="420" w:firstLineChars="200"/>
    </w:p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1486</Words>
  <Characters>1507</Characters>
  <Lines>11</Lines>
  <Paragraphs>3</Paragraphs>
  <TotalTime>35</TotalTime>
  <ScaleCrop>false</ScaleCrop>
  <LinksUpToDate>false</LinksUpToDate>
  <CharactersWithSpaces>1508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2023-05-12T02:30:00Z</dcterms:created>
  <dc:creator>Windows 用户</dc:creator>
  <cp:lastModifiedBy>叶廷彬</cp:lastModifiedBy>
  <cp:lastPrinted>2023-05-10T02:43:00Z</cp:lastPrinted>
  <dcterms:modified xsi:type="dcterms:W3CDTF">2023-05-15T04:32:00Z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5A0ECFAAAED64C4F9B9D22BBE2A2B2AD</vt:lpwstr>
  </property>
</Properties>
</file>