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094" w:tblpY="2970"/>
        <w:tblOverlap w:val="never"/>
        <w:tblW w:w="104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04"/>
        <w:gridCol w:w="2100"/>
        <w:gridCol w:w="660"/>
        <w:gridCol w:w="864"/>
        <w:gridCol w:w="859"/>
        <w:gridCol w:w="3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需求人数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文秘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文秘、新闻学专业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全日制本科及以上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35周岁以下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具有较强的学习能力、沟通能力、文字写作和语言表达能力。在宣传、信息方面能力比较突出有工作经验者、党员优先。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运营专员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新能源相关、艺术设计、人文地理和城乡规划、软件工程专业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全日制本科及以上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35周岁以下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拥有3年以上新能源相关工作经验者、党员优先。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法务专员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法学类专业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全日制本科及以上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35周岁以下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拥有3年以上法务、律师工作经验者、党员优先。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财务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会计学、会计电算化专业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全日制专科及以上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35周岁以下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拥有</w:t>
            </w:r>
            <w:r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年以上会计工作经验者、党员优先。</w:t>
            </w:r>
          </w:p>
        </w:tc>
      </w:tr>
    </w:tbl>
    <w:p>
      <w:pPr>
        <w:widowControl/>
        <w:spacing w:line="360" w:lineRule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1:</w:t>
      </w:r>
    </w:p>
    <w:p>
      <w:pPr>
        <w:widowControl/>
        <w:spacing w:line="360" w:lineRule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鄂尔多斯市国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运新能源有限公司招聘工作人员岗位表</w:t>
      </w:r>
    </w:p>
    <w:p>
      <w:pPr>
        <w:widowControl/>
        <w:spacing w:line="360" w:lineRule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 xml:space="preserve"> 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2010601030000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YWVmNTJkZjNiOGY4OWU5ZmIyY2M1NDU3OWM1OGUifQ=="/>
  </w:docVars>
  <w:rsids>
    <w:rsidRoot w:val="00000000"/>
    <w:rsid w:val="4A4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dex 9"/>
    <w:basedOn w:val="1"/>
    <w:next w:val="1"/>
    <w:qFormat/>
    <w:uiPriority w:val="0"/>
    <w:pPr>
      <w:ind w:left="336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2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294</Characters>
  <Paragraphs>51</Paragraphs>
  <TotalTime>11</TotalTime>
  <ScaleCrop>false</ScaleCrop>
  <LinksUpToDate>false</LinksUpToDate>
  <CharactersWithSpaces>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2023-05-06T08:27:00Z</dcterms:created>
  <dc:creator>巴音都仁</dc:creator>
  <cp:lastModifiedBy>Administrator</cp:lastModifiedBy>
  <dcterms:modified xsi:type="dcterms:W3CDTF">2023-05-10T01:16:53Z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D55774B40E204DD590E5C7248ACF9025_11</vt:lpwstr>
  </property>
</Properties>
</file>