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60" w:lineRule="exact"/>
        <w:jc w:val="center"/>
        <w:rPr>
          <w:rStyle w:val="9"/>
          <w:rFonts w:hint="default" w:ascii="Times New Roman" w:hAnsi="Times New Roman" w:eastAsia="方正小标宋_GBK" w:cs="Times New Roman"/>
          <w:b w:val="0"/>
          <w:color w:val="333333"/>
          <w:sz w:val="44"/>
          <w:szCs w:val="44"/>
        </w:rPr>
      </w:pPr>
      <w:r>
        <w:rPr>
          <w:rStyle w:val="9"/>
          <w:rFonts w:hint="default" w:ascii="Times New Roman" w:hAnsi="Times New Roman" w:eastAsia="方正小标宋_GBK" w:cs="Times New Roman"/>
          <w:b w:val="0"/>
          <w:color w:val="333333"/>
          <w:sz w:val="44"/>
          <w:szCs w:val="44"/>
        </w:rPr>
        <w:t>成都市锦江区规划和自然资源局</w:t>
      </w:r>
    </w:p>
    <w:p>
      <w:pPr>
        <w:pStyle w:val="6"/>
        <w:widowControl/>
        <w:spacing w:beforeAutospacing="0" w:afterAutospacing="0" w:line="560" w:lineRule="exact"/>
        <w:jc w:val="center"/>
        <w:rPr>
          <w:rStyle w:val="9"/>
          <w:rFonts w:hint="default" w:ascii="Times New Roman" w:hAnsi="Times New Roman" w:eastAsia="方正小标宋_GBK" w:cs="Times New Roman"/>
          <w:b w:val="0"/>
          <w:color w:val="333333"/>
          <w:sz w:val="44"/>
          <w:szCs w:val="44"/>
        </w:rPr>
      </w:pPr>
      <w:r>
        <w:rPr>
          <w:rStyle w:val="9"/>
          <w:rFonts w:hint="default" w:ascii="Times New Roman" w:hAnsi="Times New Roman" w:eastAsia="方正小标宋_GBK" w:cs="Times New Roman"/>
          <w:b w:val="0"/>
          <w:color w:val="333333"/>
          <w:sz w:val="44"/>
          <w:szCs w:val="44"/>
        </w:rPr>
        <w:t>关于2023年公开招聘工作人员原件校验</w:t>
      </w:r>
    </w:p>
    <w:p>
      <w:pPr>
        <w:pStyle w:val="6"/>
        <w:widowControl/>
        <w:spacing w:beforeAutospacing="0" w:afterAutospacing="0" w:line="560" w:lineRule="exact"/>
        <w:jc w:val="center"/>
        <w:rPr>
          <w:rStyle w:val="9"/>
          <w:rFonts w:hint="default" w:ascii="Times New Roman" w:hAnsi="Times New Roman" w:eastAsia="方正小标宋简体" w:cs="Times New Roman"/>
          <w:b w:val="0"/>
          <w:color w:val="333333"/>
          <w:sz w:val="44"/>
          <w:szCs w:val="44"/>
        </w:rPr>
      </w:pPr>
      <w:r>
        <w:rPr>
          <w:rStyle w:val="9"/>
          <w:rFonts w:hint="default" w:ascii="Times New Roman" w:hAnsi="Times New Roman" w:eastAsia="方正小标宋_GBK" w:cs="Times New Roman"/>
          <w:b w:val="0"/>
          <w:color w:val="333333"/>
          <w:sz w:val="44"/>
          <w:szCs w:val="44"/>
        </w:rPr>
        <w:t>资格审查方案的公告</w:t>
      </w:r>
      <w:bookmarkStart w:id="0" w:name="_GoBack"/>
      <w:bookmarkEnd w:id="0"/>
    </w:p>
    <w:p>
      <w:pPr>
        <w:pStyle w:val="6"/>
        <w:widowControl/>
        <w:spacing w:beforeAutospacing="0" w:afterAutospacing="0" w:line="560" w:lineRule="exact"/>
        <w:jc w:val="center"/>
        <w:rPr>
          <w:rFonts w:hint="default" w:ascii="Times New Roman" w:hAnsi="Times New Roman" w:eastAsia="方正小标宋简体" w:cs="Times New Roman"/>
          <w:color w:val="333333"/>
          <w:sz w:val="44"/>
          <w:szCs w:val="44"/>
        </w:rPr>
      </w:pPr>
    </w:p>
    <w:p>
      <w:pPr>
        <w:pStyle w:val="2"/>
        <w:spacing w:line="560" w:lineRule="exact"/>
        <w:ind w:firstLine="640" w:firstLineChars="200"/>
        <w:jc w:val="left"/>
        <w:rPr>
          <w:rFonts w:hint="default" w:ascii="Times New Roman" w:hAnsi="Times New Roman" w:eastAsia="方正仿宋" w:cs="Times New Roman"/>
          <w:color w:val="333333"/>
          <w:kern w:val="0"/>
          <w:sz w:val="32"/>
          <w:szCs w:val="32"/>
        </w:rPr>
      </w:pPr>
      <w:r>
        <w:rPr>
          <w:rFonts w:hint="default" w:ascii="Times New Roman" w:hAnsi="Times New Roman" w:eastAsia="方正仿宋_GBK" w:cs="Times New Roman"/>
          <w:kern w:val="0"/>
          <w:sz w:val="32"/>
          <w:szCs w:val="32"/>
        </w:rPr>
        <w:t>根据</w:t>
      </w:r>
      <w:r>
        <w:rPr>
          <w:rFonts w:hint="default" w:ascii="Times New Roman" w:hAnsi="Times New Roman" w:eastAsia="方正仿宋_GBK" w:cs="Times New Roman"/>
          <w:sz w:val="32"/>
          <w:szCs w:val="32"/>
        </w:rPr>
        <w:t>《2023年度成都市规划和自然资源局所属22家事业单位公开招聘53名工作人员</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公告》</w:t>
      </w:r>
      <w:r>
        <w:rPr>
          <w:rFonts w:hint="default" w:ascii="Times New Roman" w:hAnsi="Times New Roman" w:eastAsia="方正仿宋_GBK" w:cs="Times New Roman"/>
          <w:kern w:val="0"/>
          <w:sz w:val="32"/>
          <w:szCs w:val="32"/>
        </w:rPr>
        <w:t>，现将成都市锦江区规划和自然资源局所属事业单位成都市锦江区征地事务中心2023年</w:t>
      </w:r>
      <w:r>
        <w:rPr>
          <w:rFonts w:hint="default" w:ascii="Times New Roman" w:hAnsi="Times New Roman" w:eastAsia="方正仿宋_GBK" w:cs="Times New Roman"/>
          <w:color w:val="333333"/>
          <w:kern w:val="0"/>
          <w:sz w:val="32"/>
          <w:szCs w:val="32"/>
        </w:rPr>
        <w:t>公开招聘工作人员原件校验资格审查有关事项公告如下。</w:t>
      </w:r>
    </w:p>
    <w:p>
      <w:pPr>
        <w:pStyle w:val="6"/>
        <w:widowControl/>
        <w:spacing w:beforeAutospacing="0" w:afterAutospacing="0" w:line="560" w:lineRule="exact"/>
        <w:ind w:firstLine="640" w:firstLineChars="200"/>
        <w:jc w:val="both"/>
        <w:rPr>
          <w:rFonts w:hint="default" w:ascii="Times New Roman" w:hAnsi="Times New Roman" w:eastAsia="方正黑体" w:cs="Times New Roman"/>
          <w:sz w:val="32"/>
          <w:szCs w:val="32"/>
        </w:rPr>
      </w:pPr>
      <w:r>
        <w:rPr>
          <w:rFonts w:hint="default" w:ascii="Times New Roman" w:hAnsi="Times New Roman" w:eastAsia="方正黑体" w:cs="Times New Roman"/>
          <w:sz w:val="32"/>
          <w:szCs w:val="32"/>
        </w:rPr>
        <w:t>一、原件校验对象</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按照《2023年度成都市规划和自然资源局所属22家事业单位公开招聘53名工作人员</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公告》，进入原件校验人员依据招聘岗位及招聘人数，按照1:5的比例和笔试成绩（含加分）从高分到低分依次确定。</w:t>
      </w:r>
    </w:p>
    <w:p>
      <w:pPr>
        <w:pStyle w:val="6"/>
        <w:widowControl/>
        <w:spacing w:beforeAutospacing="0" w:afterAutospacing="0" w:line="560" w:lineRule="exact"/>
        <w:ind w:firstLine="640" w:firstLineChars="200"/>
        <w:jc w:val="both"/>
        <w:rPr>
          <w:rFonts w:hint="default" w:ascii="Times New Roman" w:hAnsi="Times New Roman" w:eastAsia="方正仿宋" w:cs="Times New Roman"/>
          <w:sz w:val="32"/>
          <w:szCs w:val="32"/>
        </w:rPr>
      </w:pPr>
      <w:r>
        <w:rPr>
          <w:rFonts w:hint="default" w:ascii="Times New Roman" w:hAnsi="Times New Roman" w:eastAsia="方正仿宋_GBK" w:cs="Times New Roman"/>
          <w:sz w:val="32"/>
          <w:szCs w:val="32"/>
        </w:rPr>
        <w:t>按照上述原则，成都市锦江区征地事务中心2023年公开招聘工作人员共有11名考生进入原件校验。</w:t>
      </w:r>
    </w:p>
    <w:p>
      <w:pPr>
        <w:pStyle w:val="6"/>
        <w:widowControl/>
        <w:spacing w:beforeAutospacing="0" w:afterAutospacing="0" w:line="560" w:lineRule="exact"/>
        <w:ind w:firstLine="640" w:firstLineChars="200"/>
        <w:jc w:val="both"/>
        <w:rPr>
          <w:rFonts w:hint="default" w:ascii="Times New Roman" w:hAnsi="Times New Roman" w:eastAsia="方正黑体" w:cs="Times New Roman"/>
          <w:sz w:val="32"/>
          <w:szCs w:val="32"/>
        </w:rPr>
      </w:pPr>
      <w:r>
        <w:rPr>
          <w:rFonts w:hint="default" w:ascii="Times New Roman" w:hAnsi="Times New Roman" w:eastAsia="方正黑体" w:cs="Times New Roman"/>
          <w:sz w:val="32"/>
          <w:szCs w:val="32"/>
        </w:rPr>
        <w:t>二、原件校验有关事项</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（一）原件校验时间。定于2023年5月15日—5月16日进行。请进入原件校验的考生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务必于5月15日—5月16日（9：00—17：00），到成都市锦江区规划和自然资源局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地址：成都市锦江区金像寺路358号信访接待室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进行原件校验。对资格审查校验合格者现场发放《面试通知书》。未按时参加原件校验的考生，视为本人自动放弃。</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件校验材料。资格审查原件校验须本人持《准考证》《居民身份证》和《应聘资格审查表》参加，并向招聘单位交验符合报考岗位条件要求的学历学位证书、各类资格证书、一寸蓝底免冠照片（面试通知书用）及其他证明材料（具体所需证明材料见招聘公告应聘资格条件栏），并签订《考生诚信承诺书》。</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2.报考招聘岗位条件中“具有2年及以上相关专业背景的工作经历”的考生需提供《2023年度成都市规划和自然资源局所属22家事业单位公开招聘53名工作人员</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公告》中</w:t>
      </w:r>
      <w:r>
        <w:rPr>
          <w:rFonts w:hint="default" w:ascii="Times New Roman" w:hAnsi="Times New Roman" w:eastAsia="方正仿宋_GBK" w:cs="Times New Roman"/>
          <w:sz w:val="32"/>
          <w:szCs w:val="32"/>
          <w:lang w:eastAsia="zh-CN"/>
        </w:rPr>
        <w:t>明确</w:t>
      </w:r>
      <w:r>
        <w:rPr>
          <w:rFonts w:hint="default" w:ascii="Times New Roman" w:hAnsi="Times New Roman" w:eastAsia="方正仿宋_GBK" w:cs="Times New Roman"/>
          <w:sz w:val="32"/>
          <w:szCs w:val="32"/>
        </w:rPr>
        <w:t>的与考生本人工作经历相匹配的劳动合同、社保缴纳证明及其他有效证明文件。</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3.报考定向招聘岗位的成都市应征入伍的退役大学生士兵或经组织选派在成都市服务的高校毕业生服务基层项目人员，还须提供退役证、普通高等教育毕业证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大学生身份参军入伍证明材料</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或大学生志愿者服务所在成都市域内区（市）县项目管理部门出具的材料</w:t>
      </w:r>
      <w:r>
        <w:rPr>
          <w:rFonts w:hint="default" w:ascii="Times New Roman" w:hAnsi="Times New Roman" w:eastAsia="方正仿宋_GBK" w:cs="Times New Roman"/>
          <w:sz w:val="32"/>
          <w:szCs w:val="32"/>
          <w:lang w:val="en-US"/>
        </w:rPr>
        <w:t>[</w:t>
      </w:r>
      <w:r>
        <w:rPr>
          <w:rFonts w:hint="default" w:ascii="Times New Roman" w:hAnsi="Times New Roman" w:eastAsia="方正仿宋_GBK" w:cs="Times New Roman"/>
          <w:sz w:val="32"/>
          <w:szCs w:val="32"/>
        </w:rPr>
        <w:t>内容包括确为志愿者、所属项目计划、服务的单位、协议服务期的年限、服务期已满、经考核合格、未享受政策性加分、定向招聘、直接考核等优惠政策被机关或事业单位录（聘）用</w:t>
      </w:r>
      <w:r>
        <w:rPr>
          <w:rFonts w:hint="default" w:ascii="Times New Roman" w:hAnsi="Times New Roman" w:eastAsia="方正仿宋_GBK" w:cs="Times New Roman"/>
          <w:sz w:val="32"/>
          <w:szCs w:val="32"/>
          <w:lang w:val="en-US"/>
        </w:rPr>
        <w:t>]</w:t>
      </w:r>
      <w:r>
        <w:rPr>
          <w:rFonts w:hint="default" w:ascii="Times New Roman" w:hAnsi="Times New Roman" w:eastAsia="方正仿宋_GBK" w:cs="Times New Roman"/>
          <w:sz w:val="32"/>
          <w:szCs w:val="32"/>
        </w:rPr>
        <w:t>、服务协议、相关考核标准材料以及服务证书。</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特殊报告对象须提供以下手续：（1）如系机关事业单位在编在职者，须提供本人人事管理权限的部门、单位出具同意应聘的书面材料；（2）委培、定向应届毕业生，应持有原委培、定向单位书面同意报考的证明；（3）国家有其他特殊规定的，从其特殊规定。</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以上所有资料均须提供原件，复印件留存。</w:t>
      </w:r>
    </w:p>
    <w:p>
      <w:pPr>
        <w:pStyle w:val="6"/>
        <w:widowControl/>
        <w:wordWrap w:val="0"/>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原件校验产生的缺额。如有原件校验不合格或自动放弃出现的面试资格缺额，按照《2023年度成都市规划和自然资源局所属22家事业单位公开招聘53名工作人员</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公告》进行两轮递补。具体递补流程如下。</w:t>
      </w:r>
    </w:p>
    <w:p>
      <w:pPr>
        <w:pStyle w:val="6"/>
        <w:widowControl/>
        <w:wordWrap w:val="0"/>
        <w:spacing w:beforeAutospacing="0" w:afterAutospacing="0" w:line="560"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1.第一轮递补进入原件校验流程。5月17日17:00前在市局官网（http://mpnr.chengdu.gov.cn）上发布递补公告及递补考生名单，第一轮递补进入原件校验于5月18日12:00前完成</w:t>
      </w:r>
      <w:r>
        <w:rPr>
          <w:rFonts w:hint="default" w:ascii="Times New Roman" w:hAnsi="Times New Roman" w:eastAsia="方正仿宋_GBK" w:cs="Times New Roman"/>
          <w:sz w:val="32"/>
          <w:szCs w:val="32"/>
          <w:lang w:eastAsia="zh-CN"/>
        </w:rPr>
        <w:t>。</w:t>
      </w:r>
    </w:p>
    <w:p>
      <w:pPr>
        <w:pStyle w:val="6"/>
        <w:widowControl/>
        <w:wordWrap w:val="0"/>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2.第二轮递补进入原件校验流程。5月18日17:00前在市局官网（http://mpnr.chengdu.gov.cn）上发布递补公告及递补考生名单，第二轮递补进入原件校验于5月19日17:00前完成。</w:t>
      </w:r>
    </w:p>
    <w:p>
      <w:pPr>
        <w:pStyle w:val="6"/>
        <w:widowControl/>
        <w:wordWrap w:val="0"/>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递补人员的原件校验工作按上述相同要求进行。</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未解事宜，请向成都市锦江区规划和自然资源局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电话：028—84555443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咨询。</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特此公告。</w:t>
      </w: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p>
    <w:p>
      <w:pPr>
        <w:pStyle w:val="6"/>
        <w:widowControl/>
        <w:spacing w:beforeAutospacing="0" w:afterAutospacing="0" w:line="560" w:lineRule="exact"/>
        <w:ind w:firstLine="640" w:firstLineChars="200"/>
        <w:jc w:val="both"/>
        <w:rPr>
          <w:rFonts w:hint="default" w:ascii="Times New Roman" w:hAnsi="Times New Roman" w:eastAsia="方正仿宋_GBK" w:cs="Times New Roman"/>
          <w:sz w:val="32"/>
          <w:szCs w:val="32"/>
        </w:rPr>
      </w:pPr>
    </w:p>
    <w:p>
      <w:pPr>
        <w:pStyle w:val="6"/>
        <w:widowControl/>
        <w:spacing w:beforeAutospacing="0" w:afterAutospacing="0" w:line="560" w:lineRule="exact"/>
        <w:jc w:val="right"/>
        <w:rPr>
          <w:rFonts w:hint="default" w:ascii="Times New Roman" w:hAnsi="Times New Roman" w:eastAsia="方正仿宋_GBK" w:cs="Times New Roman"/>
          <w:sz w:val="32"/>
          <w:szCs w:val="32"/>
        </w:rPr>
      </w:pPr>
    </w:p>
    <w:p>
      <w:pPr>
        <w:pStyle w:val="6"/>
        <w:widowControl/>
        <w:spacing w:beforeAutospacing="0" w:afterAutospacing="0" w:line="560" w:lineRule="exact"/>
        <w:jc w:val="right"/>
        <w:rPr>
          <w:rFonts w:hint="default" w:ascii="Times New Roman" w:hAnsi="Times New Roman" w:eastAsia="方正仿宋_GBK" w:cs="Times New Roman"/>
          <w:sz w:val="32"/>
          <w:szCs w:val="32"/>
        </w:rPr>
      </w:pPr>
    </w:p>
    <w:p>
      <w:pPr>
        <w:pStyle w:val="6"/>
        <w:widowControl/>
        <w:tabs>
          <w:tab w:val="left" w:pos="7513"/>
        </w:tabs>
        <w:spacing w:beforeAutospacing="0" w:afterAutospacing="0" w:line="560" w:lineRule="exact"/>
        <w:jc w:val="right"/>
        <w:rPr>
          <w:rFonts w:hint="default" w:ascii="Times New Roman" w:hAnsi="Times New Roman" w:eastAsia="方正仿宋_GBK" w:cs="Times New Roman"/>
          <w:color w:val="333333"/>
          <w:sz w:val="32"/>
          <w:szCs w:val="32"/>
        </w:rPr>
      </w:pPr>
      <w:r>
        <w:rPr>
          <w:rFonts w:hint="default" w:ascii="Times New Roman" w:hAnsi="Times New Roman" w:eastAsia="方正仿宋_GBK" w:cs="Times New Roman"/>
          <w:color w:val="333333"/>
          <w:sz w:val="32"/>
          <w:szCs w:val="32"/>
        </w:rPr>
        <w:t>成都市锦江区规划和自然资源局</w:t>
      </w:r>
    </w:p>
    <w:p>
      <w:pPr>
        <w:pStyle w:val="6"/>
        <w:widowControl/>
        <w:spacing w:beforeAutospacing="0" w:afterAutospacing="0" w:line="56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2023年5月</w:t>
      </w:r>
      <w:r>
        <w:rPr>
          <w:rFonts w:hint="default" w:ascii="Times New Roman" w:hAnsi="Times New Roman" w:eastAsia="方正仿宋_GBK" w:cs="Times New Roman"/>
          <w:sz w:val="32"/>
          <w:szCs w:val="32"/>
          <w:lang w:val="en-US"/>
        </w:rPr>
        <w:t>9</w:t>
      </w:r>
      <w:r>
        <w:rPr>
          <w:rFonts w:hint="default" w:ascii="Times New Roman" w:hAnsi="Times New Roman" w:eastAsia="方正仿宋_GBK" w:cs="Times New Roman"/>
          <w:sz w:val="32"/>
          <w:szCs w:val="32"/>
        </w:rPr>
        <w:t>日</w:t>
      </w:r>
    </w:p>
    <w:sectPr>
      <w:pgSz w:w="11906" w:h="16838"/>
      <w:pgMar w:top="1985" w:right="1474" w:bottom="1134" w:left="1588" w:header="851" w:footer="85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1F01FE"/>
    <w:rsid w:val="000074C2"/>
    <w:rsid w:val="0004600F"/>
    <w:rsid w:val="0009502A"/>
    <w:rsid w:val="000B7170"/>
    <w:rsid w:val="000C2766"/>
    <w:rsid w:val="000C327C"/>
    <w:rsid w:val="000C3A31"/>
    <w:rsid w:val="000C57F3"/>
    <w:rsid w:val="000D46D5"/>
    <w:rsid w:val="000D76A6"/>
    <w:rsid w:val="000E5E96"/>
    <w:rsid w:val="00101BD6"/>
    <w:rsid w:val="00112B29"/>
    <w:rsid w:val="001236A9"/>
    <w:rsid w:val="00125AD5"/>
    <w:rsid w:val="00142033"/>
    <w:rsid w:val="00176963"/>
    <w:rsid w:val="001843A7"/>
    <w:rsid w:val="00185398"/>
    <w:rsid w:val="001A60E4"/>
    <w:rsid w:val="001A72A9"/>
    <w:rsid w:val="001C3E01"/>
    <w:rsid w:val="001C73E2"/>
    <w:rsid w:val="001D6F5D"/>
    <w:rsid w:val="001E224F"/>
    <w:rsid w:val="001E72B1"/>
    <w:rsid w:val="001F6574"/>
    <w:rsid w:val="00206ED3"/>
    <w:rsid w:val="00207A85"/>
    <w:rsid w:val="002100C1"/>
    <w:rsid w:val="002311FD"/>
    <w:rsid w:val="002768E3"/>
    <w:rsid w:val="00283913"/>
    <w:rsid w:val="002D3B7A"/>
    <w:rsid w:val="002E259A"/>
    <w:rsid w:val="002F3A65"/>
    <w:rsid w:val="003138FD"/>
    <w:rsid w:val="0032443D"/>
    <w:rsid w:val="00357AEC"/>
    <w:rsid w:val="00365C9C"/>
    <w:rsid w:val="0037250A"/>
    <w:rsid w:val="00390386"/>
    <w:rsid w:val="003F0F2C"/>
    <w:rsid w:val="00432336"/>
    <w:rsid w:val="00455EFA"/>
    <w:rsid w:val="00456C1D"/>
    <w:rsid w:val="0046216F"/>
    <w:rsid w:val="004665B4"/>
    <w:rsid w:val="004760B3"/>
    <w:rsid w:val="00482A94"/>
    <w:rsid w:val="00485AFC"/>
    <w:rsid w:val="004B4621"/>
    <w:rsid w:val="004B7F63"/>
    <w:rsid w:val="004B7F6C"/>
    <w:rsid w:val="004C4C03"/>
    <w:rsid w:val="004D7A23"/>
    <w:rsid w:val="00505252"/>
    <w:rsid w:val="00520FF1"/>
    <w:rsid w:val="00523ECC"/>
    <w:rsid w:val="00591D76"/>
    <w:rsid w:val="005C2D3F"/>
    <w:rsid w:val="005E1B35"/>
    <w:rsid w:val="005F23FF"/>
    <w:rsid w:val="00640E4B"/>
    <w:rsid w:val="006717B6"/>
    <w:rsid w:val="006848B2"/>
    <w:rsid w:val="006B1872"/>
    <w:rsid w:val="006C1377"/>
    <w:rsid w:val="006C23D4"/>
    <w:rsid w:val="006E0A90"/>
    <w:rsid w:val="006E29D4"/>
    <w:rsid w:val="006F6945"/>
    <w:rsid w:val="006F75E2"/>
    <w:rsid w:val="006F761C"/>
    <w:rsid w:val="0070518C"/>
    <w:rsid w:val="00734D89"/>
    <w:rsid w:val="00746872"/>
    <w:rsid w:val="007B4E48"/>
    <w:rsid w:val="007B5325"/>
    <w:rsid w:val="007C4867"/>
    <w:rsid w:val="007E66CC"/>
    <w:rsid w:val="007F256F"/>
    <w:rsid w:val="007F6090"/>
    <w:rsid w:val="0083158C"/>
    <w:rsid w:val="00832BBA"/>
    <w:rsid w:val="008715D5"/>
    <w:rsid w:val="00873164"/>
    <w:rsid w:val="008739B3"/>
    <w:rsid w:val="008A34A3"/>
    <w:rsid w:val="008D1A69"/>
    <w:rsid w:val="008E453A"/>
    <w:rsid w:val="008F6D68"/>
    <w:rsid w:val="00904F31"/>
    <w:rsid w:val="00914FFB"/>
    <w:rsid w:val="00925603"/>
    <w:rsid w:val="00941438"/>
    <w:rsid w:val="00947362"/>
    <w:rsid w:val="009541F7"/>
    <w:rsid w:val="00954CB9"/>
    <w:rsid w:val="00984D61"/>
    <w:rsid w:val="009B006C"/>
    <w:rsid w:val="009B5252"/>
    <w:rsid w:val="009D237F"/>
    <w:rsid w:val="009D5345"/>
    <w:rsid w:val="009D7C35"/>
    <w:rsid w:val="00A132EB"/>
    <w:rsid w:val="00A17075"/>
    <w:rsid w:val="00A33C00"/>
    <w:rsid w:val="00A37510"/>
    <w:rsid w:val="00A37CCA"/>
    <w:rsid w:val="00A520A5"/>
    <w:rsid w:val="00A6194B"/>
    <w:rsid w:val="00A648DC"/>
    <w:rsid w:val="00A9045A"/>
    <w:rsid w:val="00A9074E"/>
    <w:rsid w:val="00A945D1"/>
    <w:rsid w:val="00A959C6"/>
    <w:rsid w:val="00AA08BB"/>
    <w:rsid w:val="00AA2D0E"/>
    <w:rsid w:val="00AD494B"/>
    <w:rsid w:val="00AD4FC9"/>
    <w:rsid w:val="00AD5024"/>
    <w:rsid w:val="00AF00FF"/>
    <w:rsid w:val="00B06F1C"/>
    <w:rsid w:val="00B43E88"/>
    <w:rsid w:val="00B522CC"/>
    <w:rsid w:val="00B53455"/>
    <w:rsid w:val="00B74C9B"/>
    <w:rsid w:val="00B75E7B"/>
    <w:rsid w:val="00B7657D"/>
    <w:rsid w:val="00B87B46"/>
    <w:rsid w:val="00BB3E0D"/>
    <w:rsid w:val="00BD484E"/>
    <w:rsid w:val="00BF07CB"/>
    <w:rsid w:val="00BF1161"/>
    <w:rsid w:val="00C15BC1"/>
    <w:rsid w:val="00C44A87"/>
    <w:rsid w:val="00C5283C"/>
    <w:rsid w:val="00CB419D"/>
    <w:rsid w:val="00CC4E34"/>
    <w:rsid w:val="00CD7CCA"/>
    <w:rsid w:val="00CE00AE"/>
    <w:rsid w:val="00D026DC"/>
    <w:rsid w:val="00D12BF5"/>
    <w:rsid w:val="00D26A01"/>
    <w:rsid w:val="00D35477"/>
    <w:rsid w:val="00D44340"/>
    <w:rsid w:val="00D46DCA"/>
    <w:rsid w:val="00D5774C"/>
    <w:rsid w:val="00D65279"/>
    <w:rsid w:val="00D771F7"/>
    <w:rsid w:val="00D8081A"/>
    <w:rsid w:val="00DA1DB5"/>
    <w:rsid w:val="00DA371F"/>
    <w:rsid w:val="00DC24F3"/>
    <w:rsid w:val="00DC6C1D"/>
    <w:rsid w:val="00DF52AA"/>
    <w:rsid w:val="00DF7841"/>
    <w:rsid w:val="00E06D0D"/>
    <w:rsid w:val="00E1617F"/>
    <w:rsid w:val="00E20EBF"/>
    <w:rsid w:val="00E240E3"/>
    <w:rsid w:val="00E40198"/>
    <w:rsid w:val="00EB528C"/>
    <w:rsid w:val="00ED7595"/>
    <w:rsid w:val="00EF01FA"/>
    <w:rsid w:val="00EF493E"/>
    <w:rsid w:val="00F239D7"/>
    <w:rsid w:val="00F529DC"/>
    <w:rsid w:val="00F559B7"/>
    <w:rsid w:val="00F60A85"/>
    <w:rsid w:val="00F6244E"/>
    <w:rsid w:val="00F6409D"/>
    <w:rsid w:val="00F75BEB"/>
    <w:rsid w:val="00FC2C13"/>
    <w:rsid w:val="00FC5F9B"/>
    <w:rsid w:val="00FD4F56"/>
    <w:rsid w:val="00FD7E56"/>
    <w:rsid w:val="03EE142C"/>
    <w:rsid w:val="03F6094A"/>
    <w:rsid w:val="08665E2A"/>
    <w:rsid w:val="09023584"/>
    <w:rsid w:val="0AEF3553"/>
    <w:rsid w:val="0C980C6D"/>
    <w:rsid w:val="0CF14304"/>
    <w:rsid w:val="0CFA5B45"/>
    <w:rsid w:val="10FB13BD"/>
    <w:rsid w:val="11900236"/>
    <w:rsid w:val="122A574D"/>
    <w:rsid w:val="18D205C8"/>
    <w:rsid w:val="1E006F60"/>
    <w:rsid w:val="20891A68"/>
    <w:rsid w:val="21046B41"/>
    <w:rsid w:val="21B274F9"/>
    <w:rsid w:val="25845855"/>
    <w:rsid w:val="25FE4956"/>
    <w:rsid w:val="28074E6F"/>
    <w:rsid w:val="2A971F93"/>
    <w:rsid w:val="2ACF16AB"/>
    <w:rsid w:val="2ADB5C88"/>
    <w:rsid w:val="2C764AC5"/>
    <w:rsid w:val="2F154E82"/>
    <w:rsid w:val="31430E3B"/>
    <w:rsid w:val="3B2624B6"/>
    <w:rsid w:val="3BA94179"/>
    <w:rsid w:val="3FE4651A"/>
    <w:rsid w:val="4353025C"/>
    <w:rsid w:val="441A26CA"/>
    <w:rsid w:val="498C5607"/>
    <w:rsid w:val="4F9103D7"/>
    <w:rsid w:val="547D72B1"/>
    <w:rsid w:val="566378C4"/>
    <w:rsid w:val="569D4720"/>
    <w:rsid w:val="5A995DC6"/>
    <w:rsid w:val="5CD43E2E"/>
    <w:rsid w:val="5DE5399D"/>
    <w:rsid w:val="6187507D"/>
    <w:rsid w:val="6DEB3020"/>
    <w:rsid w:val="6FD665E9"/>
    <w:rsid w:val="74A86020"/>
    <w:rsid w:val="75D17A59"/>
    <w:rsid w:val="781F01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Date"/>
    <w:basedOn w:val="1"/>
    <w:next w:val="1"/>
    <w:link w:val="12"/>
    <w:qFormat/>
    <w:uiPriority w:val="0"/>
    <w:pPr>
      <w:ind w:left="100" w:leftChars="25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362</Words>
  <Characters>2068</Characters>
  <Lines>17</Lines>
  <Paragraphs>4</Paragraphs>
  <TotalTime>12</TotalTime>
  <ScaleCrop>false</ScaleCrop>
  <LinksUpToDate>false</LinksUpToDate>
  <CharactersWithSpaces>2426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2021-07-12T03:05:00Z</dcterms:created>
  <dc:creator>大盗妮妮go</dc:creator>
  <cp:lastModifiedBy>Administrator</cp:lastModifiedBy>
  <cp:lastPrinted>2022-06-01T02:39:00Z</cp:lastPrinted>
  <dcterms:modified xsi:type="dcterms:W3CDTF">2023-05-09T06:19:32Z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4E49A9E6C1654A98858209F2012A79AF</vt:lpwstr>
  </property>
</Properties>
</file>