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榆林中科洁净能源创新研究院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科研</w:t>
      </w:r>
      <w:r>
        <w:rPr>
          <w:rFonts w:hint="eastAsia" w:ascii="黑体" w:eastAsia="黑体"/>
          <w:b/>
          <w:sz w:val="32"/>
          <w:szCs w:val="32"/>
        </w:rPr>
        <w:t>岗位应聘登记表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935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是否有亲属在分院内工作，如有，请说明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8"/>
        </w:rPr>
      </w:pPr>
      <w:r>
        <w:rPr>
          <w:rFonts w:hint="eastAsia"/>
          <w:szCs w:val="28"/>
        </w:rPr>
        <w:t>(此表双面打印)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5CBB2377"/>
    <w:rsid w:val="6A98596D"/>
    <w:rsid w:val="76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60</Words>
  <Characters>344</Characters>
  <Lines>2</Lines>
  <Paragraphs>1</Paragraphs>
  <TotalTime>70</TotalTime>
  <ScaleCrop>false</ScaleCrop>
  <LinksUpToDate>false</LinksUpToDate>
  <CharactersWithSpaces>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陈玮</cp:lastModifiedBy>
  <cp:lastPrinted>2017-03-27T03:13:00Z</cp:lastPrinted>
  <dcterms:modified xsi:type="dcterms:W3CDTF">2023-03-02T01:09:52Z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057DBA1CEE404B6ABE175DAD838C92D5</vt:lpwstr>
  </property>
</Properties>
</file>