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Spec="center" w:tblpY="1844"/>
        <w:tblW w:w="14810" w:type="dxa"/>
        <w:tblInd w:w="0" w:type="dxa"/>
        <w:tblLayout w:type="fixed"/>
        <w:tblCellMar>
          <w:top w:w="0" w:type="dxa"/>
          <w:left w:w="108" w:type="dxa"/>
          <w:bottom w:w="0" w:type="dxa"/>
          <w:right w:w="108" w:type="dxa"/>
        </w:tblCellMar>
      </w:tblPr>
      <w:tblGrid>
        <w:gridCol w:w="534"/>
        <w:gridCol w:w="850"/>
        <w:gridCol w:w="709"/>
        <w:gridCol w:w="567"/>
        <w:gridCol w:w="709"/>
        <w:gridCol w:w="708"/>
        <w:gridCol w:w="993"/>
        <w:gridCol w:w="1559"/>
        <w:gridCol w:w="2835"/>
        <w:gridCol w:w="850"/>
        <w:gridCol w:w="3544"/>
        <w:gridCol w:w="952"/>
      </w:tblGrid>
      <w:tr>
        <w:tblPrEx>
          <w:tblCellMar>
            <w:top w:w="0" w:type="dxa"/>
            <w:left w:w="108" w:type="dxa"/>
            <w:bottom w:w="0" w:type="dxa"/>
            <w:right w:w="108" w:type="dxa"/>
          </w:tblCellMar>
        </w:tblPrEx>
        <w:trPr>
          <w:trHeight w:val="431" w:hRule="atLeast"/>
        </w:trPr>
        <w:tc>
          <w:tcPr>
            <w:tcW w:w="14810" w:type="dxa"/>
            <w:gridSpan w:val="12"/>
            <w:shd w:val="clear" w:color="auto" w:fill="auto"/>
            <w:vAlign w:val="center"/>
          </w:tcPr>
          <w:p>
            <w:pPr>
              <w:widowControl/>
              <w:jc w:val="left"/>
              <w:rPr>
                <w:rFonts w:ascii="宋体" w:hAnsi="宋体"/>
                <w:color w:val="000000"/>
                <w:kern w:val="0"/>
                <w:sz w:val="24"/>
                <w:szCs w:val="24"/>
              </w:rPr>
            </w:pPr>
            <w:bookmarkStart w:id="0" w:name="_GoBack"/>
            <w:bookmarkEnd w:id="0"/>
            <w:r>
              <w:rPr>
                <w:rFonts w:hint="eastAsia" w:ascii="宋体" w:hAnsi="宋体"/>
                <w:color w:val="000000"/>
                <w:kern w:val="0"/>
                <w:sz w:val="24"/>
                <w:szCs w:val="24"/>
              </w:rPr>
              <w:t>附件1</w:t>
            </w:r>
          </w:p>
        </w:tc>
      </w:tr>
      <w:tr>
        <w:tblPrEx>
          <w:tblCellMar>
            <w:top w:w="0" w:type="dxa"/>
            <w:left w:w="108" w:type="dxa"/>
            <w:bottom w:w="0" w:type="dxa"/>
            <w:right w:w="108" w:type="dxa"/>
          </w:tblCellMar>
        </w:tblPrEx>
        <w:trPr>
          <w:trHeight w:val="708" w:hRule="atLeast"/>
        </w:trPr>
        <w:tc>
          <w:tcPr>
            <w:tcW w:w="14810" w:type="dxa"/>
            <w:gridSpan w:val="12"/>
            <w:shd w:val="clear" w:color="auto" w:fill="auto"/>
            <w:vAlign w:val="center"/>
          </w:tcPr>
          <w:p>
            <w:pPr>
              <w:widowControl/>
              <w:jc w:val="center"/>
              <w:rPr>
                <w:rFonts w:ascii="Times New Roman" w:hAnsi="Times New Roman" w:eastAsia="黑体"/>
                <w:color w:val="000000"/>
                <w:kern w:val="0"/>
                <w:sz w:val="36"/>
                <w:szCs w:val="36"/>
              </w:rPr>
            </w:pPr>
            <w:r>
              <w:rPr>
                <w:rFonts w:ascii="Times New Roman" w:hAnsi="Times New Roman" w:eastAsia="黑体"/>
                <w:color w:val="000000"/>
                <w:kern w:val="0"/>
                <w:sz w:val="36"/>
                <w:szCs w:val="36"/>
              </w:rPr>
              <w:t>中国铁路经济规划研究院有限公司公开招聘职位表</w:t>
            </w:r>
          </w:p>
        </w:tc>
      </w:tr>
      <w:tr>
        <w:tblPrEx>
          <w:tblCellMar>
            <w:top w:w="0" w:type="dxa"/>
            <w:left w:w="108" w:type="dxa"/>
            <w:bottom w:w="0" w:type="dxa"/>
            <w:right w:w="108" w:type="dxa"/>
          </w:tblCellMar>
        </w:tblPrEx>
        <w:trPr>
          <w:trHeight w:val="539" w:hRule="atLeast"/>
        </w:trPr>
        <w:tc>
          <w:tcPr>
            <w:tcW w:w="53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序号</w:t>
            </w:r>
          </w:p>
        </w:tc>
        <w:tc>
          <w:tcPr>
            <w:tcW w:w="85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部门</w:t>
            </w:r>
          </w:p>
        </w:tc>
        <w:tc>
          <w:tcPr>
            <w:tcW w:w="709"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岗位</w:t>
            </w:r>
          </w:p>
        </w:tc>
        <w:tc>
          <w:tcPr>
            <w:tcW w:w="567"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人数</w:t>
            </w:r>
          </w:p>
        </w:tc>
        <w:tc>
          <w:tcPr>
            <w:tcW w:w="6804"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任职条件</w:t>
            </w:r>
          </w:p>
        </w:tc>
        <w:tc>
          <w:tcPr>
            <w:tcW w:w="85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招聘职位面向单位</w:t>
            </w:r>
          </w:p>
        </w:tc>
        <w:tc>
          <w:tcPr>
            <w:tcW w:w="3544"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其他要求</w:t>
            </w:r>
          </w:p>
        </w:tc>
        <w:tc>
          <w:tcPr>
            <w:tcW w:w="95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备注</w:t>
            </w:r>
          </w:p>
        </w:tc>
      </w:tr>
      <w:tr>
        <w:tblPrEx>
          <w:tblCellMar>
            <w:top w:w="0" w:type="dxa"/>
            <w:left w:w="108" w:type="dxa"/>
            <w:bottom w:w="0" w:type="dxa"/>
            <w:right w:w="108" w:type="dxa"/>
          </w:tblCellMar>
        </w:tblPrEx>
        <w:trPr>
          <w:trHeight w:val="689"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567"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政治面貌</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年龄</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学历</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专业技术职务（政工职务）</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工作经历及要求</w:t>
            </w: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3544" w:type="dxa"/>
            <w:vMerge w:val="continue"/>
            <w:tcBorders>
              <w:left w:val="nil"/>
              <w:bottom w:val="single" w:color="auto" w:sz="4" w:space="0"/>
              <w:right w:val="single" w:color="auto" w:sz="4" w:space="0"/>
            </w:tcBorders>
          </w:tcPr>
          <w:p>
            <w:pPr>
              <w:widowControl/>
              <w:jc w:val="center"/>
              <w:rPr>
                <w:rFonts w:ascii="Times New Roman" w:hAnsi="Times New Roman" w:eastAsia="仿宋_GB2312"/>
                <w:color w:val="000000"/>
                <w:kern w:val="0"/>
                <w:sz w:val="22"/>
              </w:rPr>
            </w:pPr>
          </w:p>
        </w:tc>
        <w:tc>
          <w:tcPr>
            <w:tcW w:w="95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r>
      <w:tr>
        <w:tblPrEx>
          <w:tblCellMar>
            <w:top w:w="0" w:type="dxa"/>
            <w:left w:w="108" w:type="dxa"/>
            <w:bottom w:w="0" w:type="dxa"/>
            <w:right w:w="108" w:type="dxa"/>
          </w:tblCellMar>
        </w:tblPrEx>
        <w:trPr>
          <w:trHeight w:val="208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1</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办公室（党委办公室）</w:t>
            </w:r>
          </w:p>
        </w:tc>
        <w:tc>
          <w:tcPr>
            <w:tcW w:w="70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文秘</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bCs/>
                <w:color w:val="000000"/>
                <w:kern w:val="0"/>
                <w:sz w:val="22"/>
              </w:rPr>
              <w:t>不限</w:t>
            </w:r>
          </w:p>
        </w:tc>
        <w:tc>
          <w:tcPr>
            <w:tcW w:w="708"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40周岁及以下</w:t>
            </w:r>
          </w:p>
        </w:tc>
        <w:tc>
          <w:tcPr>
            <w:tcW w:w="993"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全日制大学本科及以上学历学位。</w:t>
            </w:r>
          </w:p>
        </w:tc>
        <w:tc>
          <w:tcPr>
            <w:tcW w:w="155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中级及以上专业技术资格或中级及以上政工专业资格</w:t>
            </w:r>
          </w:p>
        </w:tc>
        <w:tc>
          <w:tcPr>
            <w:tcW w:w="283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color w:val="000000"/>
                <w:kern w:val="0"/>
                <w:sz w:val="22"/>
              </w:rPr>
            </w:pPr>
            <w:r>
              <w:rPr>
                <w:rFonts w:ascii="Times New Roman" w:hAnsi="Times New Roman" w:eastAsia="仿宋_GB2312"/>
                <w:color w:val="000000"/>
                <w:kern w:val="0"/>
                <w:sz w:val="22"/>
              </w:rPr>
              <w:t>具有3年及以上工作经历，且具有1年及以上办公或党委工作经历，熟悉铁路单位综合部门日常工作。</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kern w:val="0"/>
                <w:sz w:val="22"/>
              </w:rPr>
              <w:t>在京路内单位</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color w:val="000000"/>
                <w:kern w:val="0"/>
                <w:sz w:val="22"/>
              </w:rPr>
              <w:t>了解铁路运输等专业知识；</w:t>
            </w:r>
            <w:r>
              <w:rPr>
                <w:rFonts w:ascii="Times New Roman" w:hAnsi="Times New Roman" w:eastAsia="仿宋_GB2312"/>
                <w:kern w:val="0"/>
                <w:sz w:val="22"/>
              </w:rPr>
              <w:t>具有较强的语言表达和文字综合能力，较强的组织协调和沟通能力</w:t>
            </w:r>
            <w:r>
              <w:rPr>
                <w:rFonts w:ascii="Times New Roman" w:hAnsi="Times New Roman" w:eastAsia="仿宋_GB2312"/>
                <w:color w:val="000000"/>
                <w:kern w:val="0"/>
                <w:sz w:val="22"/>
              </w:rPr>
              <w:t>；热爱本职工作，具有较强的事业心和责任心，工作作风过硬；身体健康</w:t>
            </w:r>
          </w:p>
        </w:tc>
        <w:tc>
          <w:tcPr>
            <w:tcW w:w="95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具有北京市户籍</w:t>
            </w:r>
          </w:p>
        </w:tc>
      </w:tr>
      <w:tr>
        <w:tblPrEx>
          <w:tblCellMar>
            <w:top w:w="0" w:type="dxa"/>
            <w:left w:w="108" w:type="dxa"/>
            <w:bottom w:w="0" w:type="dxa"/>
            <w:right w:w="108" w:type="dxa"/>
          </w:tblCellMar>
        </w:tblPrEx>
        <w:trPr>
          <w:trHeight w:val="2177"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办公室（党委办公室）</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后勤管理</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bCs/>
                <w:color w:val="000000"/>
                <w:kern w:val="0"/>
                <w:sz w:val="22"/>
              </w:rPr>
              <w:t>不限</w:t>
            </w:r>
          </w:p>
        </w:tc>
        <w:tc>
          <w:tcPr>
            <w:tcW w:w="7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40周岁及以下</w:t>
            </w:r>
          </w:p>
        </w:tc>
        <w:tc>
          <w:tcPr>
            <w:tcW w:w="9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全日制大学本科及以上学历学位。</w:t>
            </w:r>
          </w:p>
        </w:tc>
        <w:tc>
          <w:tcPr>
            <w:tcW w:w="155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中级及以上专业技术资格</w:t>
            </w:r>
          </w:p>
        </w:tc>
        <w:tc>
          <w:tcPr>
            <w:tcW w:w="283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color w:val="000000"/>
                <w:kern w:val="0"/>
                <w:sz w:val="22"/>
              </w:rPr>
            </w:pPr>
            <w:r>
              <w:rPr>
                <w:rFonts w:ascii="Times New Roman" w:hAnsi="Times New Roman" w:eastAsia="仿宋_GB2312"/>
                <w:color w:val="000000"/>
                <w:kern w:val="0"/>
                <w:sz w:val="22"/>
              </w:rPr>
              <w:t>具有3年及以上工作经历，且具有从事后勤管理或行政管理等工作经历，熟悉房产、物业、车辆、安全等管理工作。</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kern w:val="0"/>
                <w:sz w:val="22"/>
              </w:rPr>
              <w:t>在京路内单位</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color w:val="000000"/>
                <w:kern w:val="0"/>
                <w:sz w:val="22"/>
              </w:rPr>
              <w:t>熟悉房建管理、行政后勤管理等专业知识；具备较强的组织协调和沟通能力；热爱本职工作，具有较强的事业心和责任心，工作作风过硬；身体健康</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具有北京市户籍</w:t>
            </w:r>
          </w:p>
        </w:tc>
      </w:tr>
    </w:tbl>
    <w:p>
      <w:pPr>
        <w:widowControl/>
        <w:jc w:val="left"/>
        <w:rPr>
          <w:rFonts w:ascii="Times New Roman" w:hAnsi="Times New Roman" w:eastAsia="仿宋_GB2312"/>
        </w:rPr>
      </w:pPr>
    </w:p>
    <w:p>
      <w:pPr>
        <w:widowControl/>
        <w:jc w:val="left"/>
        <w:rPr>
          <w:rFonts w:ascii="Times New Roman" w:hAnsi="Times New Roman" w:eastAsia="仿宋_GB2312"/>
        </w:rPr>
      </w:pPr>
      <w:r>
        <w:rPr>
          <w:rFonts w:ascii="Times New Roman" w:hAnsi="Times New Roman" w:eastAsia="仿宋_GB2312"/>
        </w:rPr>
        <w:br w:type="page"/>
      </w:r>
    </w:p>
    <w:tbl>
      <w:tblPr>
        <w:tblStyle w:val="4"/>
        <w:tblpPr w:leftFromText="180" w:rightFromText="180" w:vertAnchor="page" w:horzAnchor="margin" w:tblpXSpec="center" w:tblpY="2281"/>
        <w:tblW w:w="14810" w:type="dxa"/>
        <w:tblInd w:w="0" w:type="dxa"/>
        <w:tblLayout w:type="fixed"/>
        <w:tblCellMar>
          <w:top w:w="0" w:type="dxa"/>
          <w:left w:w="108" w:type="dxa"/>
          <w:bottom w:w="0" w:type="dxa"/>
          <w:right w:w="108" w:type="dxa"/>
        </w:tblCellMar>
      </w:tblPr>
      <w:tblGrid>
        <w:gridCol w:w="534"/>
        <w:gridCol w:w="1134"/>
        <w:gridCol w:w="850"/>
        <w:gridCol w:w="709"/>
        <w:gridCol w:w="709"/>
        <w:gridCol w:w="708"/>
        <w:gridCol w:w="1276"/>
        <w:gridCol w:w="1701"/>
        <w:gridCol w:w="2268"/>
        <w:gridCol w:w="1134"/>
        <w:gridCol w:w="2835"/>
        <w:gridCol w:w="952"/>
      </w:tblGrid>
      <w:tr>
        <w:tblPrEx>
          <w:tblCellMar>
            <w:top w:w="0" w:type="dxa"/>
            <w:left w:w="108" w:type="dxa"/>
            <w:bottom w:w="0" w:type="dxa"/>
            <w:right w:w="108" w:type="dxa"/>
          </w:tblCellMar>
        </w:tblPrEx>
        <w:trPr>
          <w:trHeight w:val="555" w:hRule="atLeast"/>
        </w:trPr>
        <w:tc>
          <w:tcPr>
            <w:tcW w:w="53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序号</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部门</w:t>
            </w:r>
          </w:p>
        </w:tc>
        <w:tc>
          <w:tcPr>
            <w:tcW w:w="85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岗位</w:t>
            </w:r>
          </w:p>
        </w:tc>
        <w:tc>
          <w:tcPr>
            <w:tcW w:w="709"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人数</w:t>
            </w:r>
          </w:p>
        </w:tc>
        <w:tc>
          <w:tcPr>
            <w:tcW w:w="6662"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任职条件</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招聘职位面向单位</w:t>
            </w:r>
          </w:p>
        </w:tc>
        <w:tc>
          <w:tcPr>
            <w:tcW w:w="2835"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其他要求</w:t>
            </w:r>
          </w:p>
        </w:tc>
        <w:tc>
          <w:tcPr>
            <w:tcW w:w="95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备注</w:t>
            </w:r>
          </w:p>
        </w:tc>
      </w:tr>
      <w:tr>
        <w:tblPrEx>
          <w:tblCellMar>
            <w:top w:w="0" w:type="dxa"/>
            <w:left w:w="108" w:type="dxa"/>
            <w:bottom w:w="0" w:type="dxa"/>
            <w:right w:w="108" w:type="dxa"/>
          </w:tblCellMar>
        </w:tblPrEx>
        <w:trPr>
          <w:trHeight w:val="468"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政治面貌</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年龄</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学历</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专业技术职务（政工职务）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工作经历及要求</w:t>
            </w: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2835" w:type="dxa"/>
            <w:vMerge w:val="continue"/>
            <w:tcBorders>
              <w:left w:val="nil"/>
              <w:bottom w:val="single" w:color="auto" w:sz="4" w:space="0"/>
              <w:right w:val="single" w:color="auto" w:sz="4" w:space="0"/>
            </w:tcBorders>
          </w:tcPr>
          <w:p>
            <w:pPr>
              <w:widowControl/>
              <w:jc w:val="center"/>
              <w:rPr>
                <w:rFonts w:ascii="Times New Roman" w:hAnsi="Times New Roman" w:eastAsia="仿宋_GB2312"/>
                <w:color w:val="000000"/>
                <w:kern w:val="0"/>
                <w:sz w:val="22"/>
              </w:rPr>
            </w:pPr>
          </w:p>
        </w:tc>
        <w:tc>
          <w:tcPr>
            <w:tcW w:w="95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r>
      <w:tr>
        <w:tblPrEx>
          <w:tblCellMar>
            <w:top w:w="0" w:type="dxa"/>
            <w:left w:w="108" w:type="dxa"/>
            <w:bottom w:w="0" w:type="dxa"/>
            <w:right w:w="108" w:type="dxa"/>
          </w:tblCellMar>
        </w:tblPrEx>
        <w:trPr>
          <w:trHeight w:val="2757"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财务部</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会计</w:t>
            </w:r>
          </w:p>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核算</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bCs/>
                <w:color w:val="000000"/>
                <w:kern w:val="0"/>
                <w:sz w:val="22"/>
              </w:rPr>
              <w:t>不限</w:t>
            </w:r>
          </w:p>
        </w:tc>
        <w:tc>
          <w:tcPr>
            <w:tcW w:w="708"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40周岁及以下</w:t>
            </w:r>
          </w:p>
        </w:tc>
        <w:tc>
          <w:tcPr>
            <w:tcW w:w="1276"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全日制大学本科及以上学历学位。</w:t>
            </w:r>
          </w:p>
        </w:tc>
        <w:tc>
          <w:tcPr>
            <w:tcW w:w="1701"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会计系列或经济系列中级及以上专业技术资格</w:t>
            </w:r>
          </w:p>
        </w:tc>
        <w:tc>
          <w:tcPr>
            <w:tcW w:w="226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color w:val="000000"/>
                <w:kern w:val="0"/>
                <w:sz w:val="22"/>
              </w:rPr>
            </w:pPr>
            <w:r>
              <w:rPr>
                <w:rFonts w:ascii="Times New Roman" w:hAnsi="Times New Roman" w:eastAsia="仿宋_GB2312"/>
                <w:color w:val="000000"/>
                <w:kern w:val="0"/>
                <w:sz w:val="22"/>
              </w:rPr>
              <w:t>具有3年及以上从事财务工作的经历</w:t>
            </w:r>
            <w:r>
              <w:rPr>
                <w:rFonts w:hint="eastAsia" w:ascii="Times New Roman" w:hAnsi="Times New Roman" w:eastAsia="仿宋_GB2312"/>
                <w:color w:val="000000"/>
                <w:kern w:val="0"/>
                <w:sz w:val="22"/>
              </w:rPr>
              <w:t>，且现从事财务岗位工作</w:t>
            </w:r>
            <w:r>
              <w:rPr>
                <w:rFonts w:ascii="Times New Roman" w:hAnsi="Times New Roman" w:eastAsia="仿宋_GB2312"/>
                <w:color w:val="000000"/>
                <w:kern w:val="0"/>
                <w:sz w:val="22"/>
              </w:rPr>
              <w:t>。</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kern w:val="0"/>
                <w:sz w:val="22"/>
              </w:rPr>
              <w:t>在京路内单位</w:t>
            </w:r>
          </w:p>
        </w:tc>
        <w:tc>
          <w:tcPr>
            <w:tcW w:w="283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color w:val="000000"/>
                <w:kern w:val="0"/>
                <w:sz w:val="22"/>
              </w:rPr>
              <w:t>了解会计准则以及相关的财务、税务等法律法规；具备</w:t>
            </w:r>
            <w:r>
              <w:rPr>
                <w:rFonts w:ascii="Times New Roman" w:hAnsi="Times New Roman" w:eastAsia="仿宋_GB2312"/>
                <w:kern w:val="0"/>
                <w:sz w:val="22"/>
              </w:rPr>
              <w:t>较强的组织协调沟通能力</w:t>
            </w:r>
            <w:r>
              <w:rPr>
                <w:rFonts w:ascii="Times New Roman" w:hAnsi="Times New Roman" w:eastAsia="仿宋_GB2312"/>
                <w:color w:val="000000"/>
                <w:kern w:val="0"/>
                <w:sz w:val="22"/>
              </w:rPr>
              <w:t>；善于处理流程性事务，有良好的独立工作能力和财务分析能力；身体健康</w:t>
            </w:r>
          </w:p>
        </w:tc>
        <w:tc>
          <w:tcPr>
            <w:tcW w:w="95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具有北京市户籍</w:t>
            </w:r>
          </w:p>
        </w:tc>
      </w:tr>
      <w:tr>
        <w:tblPrEx>
          <w:tblCellMar>
            <w:top w:w="0" w:type="dxa"/>
            <w:left w:w="108" w:type="dxa"/>
            <w:bottom w:w="0" w:type="dxa"/>
            <w:right w:w="108" w:type="dxa"/>
          </w:tblCellMar>
        </w:tblPrEx>
        <w:trPr>
          <w:trHeight w:val="24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人力资源部（党委组织部）</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党委组织部工作</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bCs/>
                <w:color w:val="000000"/>
                <w:kern w:val="0"/>
                <w:sz w:val="22"/>
              </w:rPr>
              <w:t>中共党员</w:t>
            </w:r>
          </w:p>
        </w:tc>
        <w:tc>
          <w:tcPr>
            <w:tcW w:w="7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40周岁及以下</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全日制大学本科及以上学历学位。</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中级及以上专业技术资格或中级及以上政工专业资格</w:t>
            </w:r>
          </w:p>
        </w:tc>
        <w:tc>
          <w:tcPr>
            <w:tcW w:w="226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color w:val="000000"/>
                <w:kern w:val="0"/>
                <w:sz w:val="22"/>
              </w:rPr>
            </w:pPr>
            <w:r>
              <w:rPr>
                <w:rFonts w:ascii="Times New Roman" w:hAnsi="Times New Roman" w:eastAsia="仿宋_GB2312"/>
                <w:color w:val="000000"/>
                <w:kern w:val="0"/>
                <w:sz w:val="22"/>
              </w:rPr>
              <w:t>具有3年及以上工作经历，且具有1年及以上党务工作经历。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kern w:val="0"/>
                <w:sz w:val="22"/>
              </w:rPr>
              <w:t>在京路内单位</w:t>
            </w:r>
          </w:p>
        </w:tc>
        <w:tc>
          <w:tcPr>
            <w:tcW w:w="283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kern w:val="0"/>
                <w:sz w:val="22"/>
              </w:rPr>
              <w:t>具有较强的语言和文字表达能力，较强的组织协调沟通能力；身体健康</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具有北京市户籍</w:t>
            </w:r>
          </w:p>
        </w:tc>
      </w:tr>
    </w:tbl>
    <w:p>
      <w:pPr>
        <w:widowControl/>
        <w:jc w:val="left"/>
        <w:rPr>
          <w:rFonts w:ascii="Times New Roman" w:hAnsi="Times New Roman" w:eastAsia="仿宋_GB2312"/>
        </w:rPr>
      </w:pPr>
    </w:p>
    <w:p>
      <w:pPr>
        <w:widowControl/>
        <w:jc w:val="left"/>
        <w:rPr>
          <w:rFonts w:ascii="Times New Roman" w:hAnsi="Times New Roman" w:eastAsia="仿宋_GB2312"/>
        </w:rPr>
      </w:pPr>
    </w:p>
    <w:p>
      <w:pPr>
        <w:widowControl/>
        <w:jc w:val="left"/>
        <w:rPr>
          <w:rFonts w:ascii="Times New Roman" w:hAnsi="Times New Roman" w:eastAsia="仿宋_GB2312"/>
        </w:rPr>
      </w:pPr>
      <w:r>
        <w:rPr>
          <w:rFonts w:ascii="Times New Roman" w:hAnsi="Times New Roman" w:eastAsia="仿宋_GB2312"/>
        </w:rPr>
        <w:br w:type="page"/>
      </w:r>
    </w:p>
    <w:tbl>
      <w:tblPr>
        <w:tblStyle w:val="4"/>
        <w:tblpPr w:leftFromText="180" w:rightFromText="180" w:vertAnchor="page" w:horzAnchor="margin" w:tblpXSpec="center" w:tblpY="2353"/>
        <w:tblW w:w="14810" w:type="dxa"/>
        <w:tblInd w:w="0" w:type="dxa"/>
        <w:tblLayout w:type="fixed"/>
        <w:tblCellMar>
          <w:top w:w="0" w:type="dxa"/>
          <w:left w:w="108" w:type="dxa"/>
          <w:bottom w:w="0" w:type="dxa"/>
          <w:right w:w="108" w:type="dxa"/>
        </w:tblCellMar>
      </w:tblPr>
      <w:tblGrid>
        <w:gridCol w:w="635"/>
        <w:gridCol w:w="851"/>
        <w:gridCol w:w="890"/>
        <w:gridCol w:w="709"/>
        <w:gridCol w:w="709"/>
        <w:gridCol w:w="709"/>
        <w:gridCol w:w="992"/>
        <w:gridCol w:w="1276"/>
        <w:gridCol w:w="3827"/>
        <w:gridCol w:w="850"/>
        <w:gridCol w:w="1985"/>
        <w:gridCol w:w="1377"/>
      </w:tblGrid>
      <w:tr>
        <w:tblPrEx>
          <w:tblCellMar>
            <w:top w:w="0" w:type="dxa"/>
            <w:left w:w="108" w:type="dxa"/>
            <w:bottom w:w="0" w:type="dxa"/>
            <w:right w:w="108" w:type="dxa"/>
          </w:tblCellMar>
        </w:tblPrEx>
        <w:trPr>
          <w:trHeight w:val="553" w:hRule="atLeast"/>
        </w:trPr>
        <w:tc>
          <w:tcPr>
            <w:tcW w:w="63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序号</w:t>
            </w:r>
          </w:p>
        </w:tc>
        <w:tc>
          <w:tcPr>
            <w:tcW w:w="851"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部门</w:t>
            </w:r>
          </w:p>
        </w:tc>
        <w:tc>
          <w:tcPr>
            <w:tcW w:w="89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岗位</w:t>
            </w:r>
          </w:p>
        </w:tc>
        <w:tc>
          <w:tcPr>
            <w:tcW w:w="709"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人数</w:t>
            </w:r>
          </w:p>
        </w:tc>
        <w:tc>
          <w:tcPr>
            <w:tcW w:w="7513"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任职条件</w:t>
            </w:r>
          </w:p>
        </w:tc>
        <w:tc>
          <w:tcPr>
            <w:tcW w:w="85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招聘职位面向单位</w:t>
            </w:r>
          </w:p>
        </w:tc>
        <w:tc>
          <w:tcPr>
            <w:tcW w:w="1985"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其他要求</w:t>
            </w:r>
          </w:p>
        </w:tc>
        <w:tc>
          <w:tcPr>
            <w:tcW w:w="137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备注</w:t>
            </w:r>
          </w:p>
        </w:tc>
      </w:tr>
      <w:tr>
        <w:tblPrEx>
          <w:tblCellMar>
            <w:top w:w="0" w:type="dxa"/>
            <w:left w:w="108" w:type="dxa"/>
            <w:bottom w:w="0" w:type="dxa"/>
            <w:right w:w="108" w:type="dxa"/>
          </w:tblCellMar>
        </w:tblPrEx>
        <w:trPr>
          <w:trHeight w:val="468" w:hRule="atLeast"/>
        </w:trPr>
        <w:tc>
          <w:tcPr>
            <w:tcW w:w="63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89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政治面貌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年龄</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学历</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专业技术职务（政工职务）</w:t>
            </w:r>
          </w:p>
        </w:tc>
        <w:tc>
          <w:tcPr>
            <w:tcW w:w="38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工作经历及要求</w:t>
            </w: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c>
          <w:tcPr>
            <w:tcW w:w="1985" w:type="dxa"/>
            <w:vMerge w:val="continue"/>
            <w:tcBorders>
              <w:left w:val="nil"/>
              <w:bottom w:val="single" w:color="auto" w:sz="4" w:space="0"/>
              <w:right w:val="single" w:color="auto" w:sz="4" w:space="0"/>
            </w:tcBorders>
          </w:tcPr>
          <w:p>
            <w:pPr>
              <w:widowControl/>
              <w:jc w:val="center"/>
              <w:rPr>
                <w:rFonts w:ascii="Times New Roman" w:hAnsi="Times New Roman" w:eastAsia="仿宋_GB2312"/>
                <w:color w:val="000000"/>
                <w:kern w:val="0"/>
                <w:sz w:val="22"/>
              </w:rPr>
            </w:pPr>
          </w:p>
        </w:tc>
        <w:tc>
          <w:tcPr>
            <w:tcW w:w="137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p>
        </w:tc>
      </w:tr>
      <w:tr>
        <w:tblPrEx>
          <w:tblCellMar>
            <w:top w:w="0" w:type="dxa"/>
            <w:left w:w="108" w:type="dxa"/>
            <w:bottom w:w="0" w:type="dxa"/>
            <w:right w:w="108" w:type="dxa"/>
          </w:tblCellMar>
        </w:tblPrEx>
        <w:trPr>
          <w:trHeight w:val="2554" w:hRule="atLeast"/>
        </w:trPr>
        <w:tc>
          <w:tcPr>
            <w:tcW w:w="63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工程咨询部</w:t>
            </w:r>
          </w:p>
        </w:tc>
        <w:tc>
          <w:tcPr>
            <w:tcW w:w="89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工程</w:t>
            </w:r>
          </w:p>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技术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4</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bCs/>
                <w:color w:val="000000"/>
                <w:kern w:val="0"/>
                <w:sz w:val="22"/>
              </w:rPr>
              <w:t>不限</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45周岁及以下</w:t>
            </w:r>
          </w:p>
        </w:tc>
        <w:tc>
          <w:tcPr>
            <w:tcW w:w="99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全日制大学本科及以上学历学位。</w:t>
            </w:r>
          </w:p>
        </w:tc>
        <w:tc>
          <w:tcPr>
            <w:tcW w:w="1276"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高级专业技术资格</w:t>
            </w:r>
          </w:p>
        </w:tc>
        <w:tc>
          <w:tcPr>
            <w:tcW w:w="382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kern w:val="0"/>
                <w:sz w:val="22"/>
              </w:rPr>
              <w:t>具有8年及以上从事铁路规划或勘察设计或工程咨询或工程建设等工作经历，具有咨询工程师（投资）、造价工程师证书者在同等条件下优先。</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kern w:val="0"/>
                <w:sz w:val="22"/>
              </w:rPr>
              <w:t>不限</w:t>
            </w:r>
          </w:p>
        </w:tc>
        <w:tc>
          <w:tcPr>
            <w:tcW w:w="198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kern w:val="0"/>
                <w:sz w:val="22"/>
              </w:rPr>
              <w:t>具有较强的语言和文字表达能力，较强的组织协调和沟通能力；身体健康</w:t>
            </w:r>
          </w:p>
        </w:tc>
        <w:tc>
          <w:tcPr>
            <w:tcW w:w="1377"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具有北京市户籍人员同等条件下优先, 年龄适当放宽至50岁及以下。</w:t>
            </w:r>
          </w:p>
        </w:tc>
      </w:tr>
      <w:tr>
        <w:tblPrEx>
          <w:tblCellMar>
            <w:top w:w="0" w:type="dxa"/>
            <w:left w:w="108" w:type="dxa"/>
            <w:bottom w:w="0" w:type="dxa"/>
            <w:right w:w="108" w:type="dxa"/>
          </w:tblCellMar>
        </w:tblPrEx>
        <w:trPr>
          <w:trHeight w:val="2537" w:hRule="atLeast"/>
        </w:trPr>
        <w:tc>
          <w:tcPr>
            <w:tcW w:w="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6</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工程咨询部</w:t>
            </w: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项目</w:t>
            </w:r>
          </w:p>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管理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3</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bCs/>
                <w:color w:val="000000"/>
                <w:kern w:val="0"/>
                <w:sz w:val="22"/>
              </w:rPr>
              <w:t>不限</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highlight w:val="yellow"/>
              </w:rPr>
            </w:pPr>
            <w:r>
              <w:rPr>
                <w:rFonts w:ascii="Times New Roman" w:hAnsi="Times New Roman" w:eastAsia="仿宋_GB2312"/>
                <w:color w:val="000000"/>
                <w:kern w:val="0"/>
                <w:sz w:val="22"/>
              </w:rPr>
              <w:t>40周岁及以下</w:t>
            </w:r>
          </w:p>
        </w:tc>
        <w:tc>
          <w:tcPr>
            <w:tcW w:w="9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全日制大学本科及以上学历学位。</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中级及以上专业技术资格</w:t>
            </w:r>
          </w:p>
        </w:tc>
        <w:tc>
          <w:tcPr>
            <w:tcW w:w="382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color w:val="000000"/>
                <w:kern w:val="0"/>
                <w:sz w:val="22"/>
              </w:rPr>
            </w:pPr>
            <w:r>
              <w:rPr>
                <w:rFonts w:ascii="Times New Roman" w:hAnsi="Times New Roman" w:eastAsia="仿宋_GB2312"/>
                <w:kern w:val="0"/>
                <w:sz w:val="22"/>
              </w:rPr>
              <w:t>具有5年及以上从事铁路规划或勘察设计或工程咨询或工程建设等工作经历，具有咨询工程师（投资）、造价工程师证书者在同等条件下优先。</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olor w:val="000000"/>
                <w:kern w:val="0"/>
                <w:sz w:val="22"/>
              </w:rPr>
            </w:pPr>
            <w:r>
              <w:rPr>
                <w:rFonts w:ascii="Times New Roman" w:hAnsi="Times New Roman" w:eastAsia="仿宋_GB2312"/>
                <w:kern w:val="0"/>
                <w:sz w:val="22"/>
              </w:rPr>
              <w:t>不限</w:t>
            </w:r>
          </w:p>
        </w:tc>
        <w:tc>
          <w:tcPr>
            <w:tcW w:w="198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imes New Roman" w:hAnsi="Times New Roman" w:eastAsia="仿宋_GB2312"/>
                <w:kern w:val="0"/>
                <w:sz w:val="22"/>
              </w:rPr>
            </w:pPr>
            <w:r>
              <w:rPr>
                <w:rFonts w:ascii="Times New Roman" w:hAnsi="Times New Roman" w:eastAsia="仿宋_GB2312"/>
                <w:kern w:val="0"/>
                <w:sz w:val="22"/>
              </w:rPr>
              <w:t>具有较强的语言和文字表达能力，较强的组织协调和沟通能力；身体健康</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kern w:val="0"/>
                <w:sz w:val="22"/>
              </w:rPr>
            </w:pPr>
            <w:r>
              <w:rPr>
                <w:rFonts w:ascii="Times New Roman" w:hAnsi="Times New Roman" w:eastAsia="仿宋_GB2312"/>
                <w:kern w:val="0"/>
                <w:sz w:val="22"/>
              </w:rPr>
              <w:t>具有北京市户籍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F2"/>
    <w:rsid w:val="00485756"/>
    <w:rsid w:val="009308F9"/>
    <w:rsid w:val="009E564B"/>
    <w:rsid w:val="00A633CD"/>
    <w:rsid w:val="00C81FF2"/>
    <w:rsid w:val="00D011E5"/>
    <w:rsid w:val="00D36E60"/>
    <w:rsid w:val="00DE4556"/>
    <w:rsid w:val="0E21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1173</Words>
  <Characters>1180</Characters>
  <Lines>9</Lines>
  <Paragraphs>2</Paragraphs>
  <TotalTime>2</TotalTime>
  <ScaleCrop>false</ScaleCrop>
  <LinksUpToDate>false</LinksUpToDate>
  <CharactersWithSpaces>1181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2023-05-09T01:49:00Z</dcterms:created>
  <dc:creator>NTKO</dc:creator>
  <cp:lastModifiedBy>阿东</cp:lastModifiedBy>
  <dcterms:modified xsi:type="dcterms:W3CDTF">2023-05-09T03:04:24Z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5C65E41AAC044FF1AADE2E534E7BB14F_13</vt:lpwstr>
  </property>
</Properties>
</file>