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500"/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2023年公开招聘专业技术人员岗位信息一览表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629"/>
        <w:gridCol w:w="959"/>
        <w:gridCol w:w="3802"/>
        <w:gridCol w:w="1443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440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学科类别与专业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年龄</w:t>
            </w:r>
          </w:p>
        </w:tc>
        <w:tc>
          <w:tcPr>
            <w:tcW w:w="78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招考形式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渔业研究岗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研究生学历，博士学位</w:t>
            </w:r>
          </w:p>
        </w:tc>
        <w:tc>
          <w:tcPr>
            <w:tcW w:w="440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海洋生物学、水生生物学、动物学（鱼类学方向）、生物化学与分子生物学、水产、农学(动植物育种方向)、生物学(动植物育种方向)、动物科学(动物育种方向)</w:t>
            </w:r>
          </w:p>
        </w:tc>
        <w:tc>
          <w:tcPr>
            <w:tcW w:w="1642" w:type="dxa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1988年1月1日以后出生</w:t>
            </w:r>
          </w:p>
        </w:tc>
        <w:tc>
          <w:tcPr>
            <w:tcW w:w="782" w:type="dxa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考核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eastAsia="仿宋_GB2312" w:cs="仿宋_GB2312"/>
          <w:b/>
          <w:bCs/>
          <w:i w:val="0"/>
          <w:iCs w:val="0"/>
          <w:caps w:val="0"/>
          <w:color w:val="4C5157"/>
          <w:spacing w:val="0"/>
          <w:sz w:val="19"/>
          <w:szCs w:val="19"/>
          <w:u w:val="none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  <w:bdr w:val="none" w:color="auto" w:sz="0" w:space="0"/>
          <w:shd w:val="clear" w:fill="FFFFFF"/>
        </w:rPr>
        <w:t>1.年龄计算时间截止至1988年1月1日（含）以后出生人员（如特别优秀人员可适当放宽年龄限制）；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  <w:bdr w:val="none" w:color="auto" w:sz="0" w:space="0"/>
          <w:shd w:val="clear" w:fill="FFFFFF"/>
        </w:rPr>
        <w:t>2.相应的学历学位证书取得及提交时间截止至2023年10月31日;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19"/>
          <w:szCs w:val="19"/>
          <w:u w:val="none"/>
          <w:bdr w:val="none" w:color="auto" w:sz="0" w:space="0"/>
          <w:shd w:val="clear" w:fill="FFFFFF"/>
        </w:rPr>
        <w:t>3.本表所涉学科类别及专业参考公务员专业参考目录。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6DA36F9F"/>
    <w:rsid w:val="6DA36F9F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2023-05-08T11:16:00Z</dcterms:created>
  <dc:creator>芒果布丁</dc:creator>
  <cp:lastModifiedBy>芒果布丁</cp:lastModifiedBy>
  <dcterms:modified xsi:type="dcterms:W3CDTF">2023-05-08T11:16:59Z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4CC8187958634A73AD863DEDD1C1A47F_11</vt:lpwstr>
  </property>
</Properties>
</file>