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现场资格审查要求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所有参加应聘人员务必提前准备现场资格审查所需材料，专业技能测试后，进入模拟讲课范围人员立即进行现场资格审查，应聘人员须提前按下列顺序装订好复印件现场审验、留存，原件核对后归还：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1.《事业单位公开招聘报名登记表》（专业技能测试通知书下载界面开放后可一并下载）。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2.《应聘事业单位工作人员诚信承诺书》（本人签字并按手印）。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3.有效期内的二代身份证。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4.国家承认的学历、学位证书，以及在“学信网”打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印的《教育部学历证书电子注册备案表》、《学位验证报告》。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5.教师资格证书和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中国教师资格网教师资格证书查询结果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（网站“证书查询”栏目查询后截图打印，2008年前网站未收录信息的无需提交）。暂未取得教师资格证书的，可提交教师资格考试合格证明或笔试合格成绩证明。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 xml:space="preserve">    6.已经就业的和定向、委培毕业生须提交单位同意报考证明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（模板见招聘公告附件4）；已经辞职的须提交辞职证明；未落实就业单位的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提供档案主管部门出具的档案存放证明。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7.留学回国人员还需提交教育部出具的学历学位认证（暂未获得的，须提交国（境）外学历学位证书及有资质的机构出具的翻译资料，并作出规定时间内可取得国（境）外学历学位认证材料的承诺）；高级技校或技师学院全日制毕业生，还需提交相关高级工、预备技师职业资格证书；香港和澳门居民中的中国公民应聘的，还需提交《港澳居民来往内地通行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8.就业推荐表（仅2023届全日制普通高等院校毕业生提供；已与用人单位签订就业协议的2023届应届毕业生，还须提交解除协议证明或加盖有用人权限部门公章的同意报考证明）。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注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：2023届全日制普通高等院校毕业生，尚未取得毕业证、学位证的，可仅提供就业生推荐表，毕业证、学位证等材料待政审阶段审验。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资格审查贯穿招聘程序全过程，如发现有条件不符、提供材料不实、考试作弊的，将随时取消应聘资格，或予以解聘。</w:t>
      </w:r>
    </w:p>
    <w:sectPr>
      <w:pgSz w:w="11906" w:h="16838"/>
      <w:pgMar w:top="1134" w:right="1304" w:bottom="90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OTMxNDE0YzZlZjMwZjZmZWVmNjA5NjMyMDQ5MjIifQ=="/>
  </w:docVars>
  <w:rsids>
    <w:rsidRoot w:val="007055D4"/>
    <w:rsid w:val="007055D4"/>
    <w:rsid w:val="0117570A"/>
    <w:rsid w:val="04B8723A"/>
    <w:rsid w:val="0E6101F5"/>
    <w:rsid w:val="141B23B3"/>
    <w:rsid w:val="17E13D89"/>
    <w:rsid w:val="1D90796E"/>
    <w:rsid w:val="3FE26F6C"/>
    <w:rsid w:val="5D86510E"/>
    <w:rsid w:val="627F53EB"/>
    <w:rsid w:val="6F2C2303"/>
    <w:rsid w:val="72291DB3"/>
    <w:rsid w:val="7F14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751</Words>
  <Characters>771</Characters>
  <Lines>0</Lines>
  <Paragraphs>0</Paragraphs>
  <TotalTime>0</TotalTime>
  <ScaleCrop>false</ScaleCrop>
  <LinksUpToDate>false</LinksUpToDate>
  <CharactersWithSpaces>775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2022-05-28T08:26:00Z</dcterms:created>
  <dc:creator>today</dc:creator>
  <cp:lastModifiedBy>郭加慧</cp:lastModifiedBy>
  <cp:lastPrinted>2023-04-28T02:54:00Z</cp:lastPrinted>
  <dcterms:modified xsi:type="dcterms:W3CDTF">2023-04-28T03:40:36Z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BD3D3570306947DFBD5735DC2D05AD9A</vt:lpwstr>
  </property>
</Properties>
</file>