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公务员录用体检特殊标准（试行）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第一部分  人民警察职位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第一条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第二条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 色盲，不合格。色弱，法医、物证检验及鉴定职位，不合格。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第三条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第四条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 文身，不合格。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第五条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 肢体功能障碍，不合格。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第六条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 单侧耳语听力低于5米，不合格。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第七条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 嗅觉迟钝，不合格。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第八条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 乙肝病原携带者，特警职位，不合格。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第九条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 中国民航空中警察职位，身高170-185厘米，且符合《中国民用航空人员医学标准和体检合格证管理规则》IVb级体检合格证（67.415﹙c﹚项除外）的医学标准，合格。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第二部分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 其他职位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第十一条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第十二条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 肢体功能障碍，煤矿安全监察执法职位、登轮检疫鉴定职位、现场查验职位及海关货物查验职位，不合格。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第十三条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 双侧耳语听力均低于5米，机电检验监管职位、化工产品检验监管职位、化矿产品检验监管职位、动物检疫职位及煤矿安全监察执法职位，不合格。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第十四条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第十五条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第十六条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 中国民航飞行技术监管职位，执行《中国民用航空人员医学标准和体检合格证管理规则》的I级（67.115（5）项除外）或Ⅱ级体检合格证的医学标准。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第十七条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 水上作业人员职位，执行船员健康检查国家标准和《关于调整有关船员健康检查要求的通知》（海船员〔2010〕306号）。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8"/>
          <w:sz w:val="44"/>
          <w:szCs w:val="44"/>
          <w:u w:val="none"/>
          <w:bdr w:val="none" w:color="auto" w:sz="0" w:space="0"/>
          <w:shd w:val="clear" w:fill="FFFFFF"/>
        </w:rPr>
        <w:t>《公务员录用体检特殊标准（试行）》操作说明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1．体检医院与医务人员在体检前应明确需要按照《公务员录用体检特殊标准（试行）》执行的职位及项目。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2．体检应在独立场所进行，要保持安静，减少外界干扰。人民警察体检要做到封闭式体检。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3．考生体检前，必须详细填写报考职位。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4.《公务员录用体检特殊标准（试行）》中的所有体检项目均不进行复检。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5．佩带隐形眼镜的考生在眼科检查前应先摘掉隐形眼镜，再进行视力检查。义眼者应向眼科医生讲明。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6．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7．单色识别能力检查方法：（1）检查者从红、黄、绿、蓝、紫各种颜色中任选出一种让考生识别，在3-5秒内读出颜色名称。（2）检查者任意讲出一种颜色名称，让考生在3-5秒内从红、黄、绿、蓝、紫各种颜色中找出该种颜色。以上两种方法也可交替进行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8．色弱者不合格的职位，色盲者也不合格。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9．嗅觉检查：用醋、酒精、水三种，全能辨别者为正常，能辨别1-2种为迟钝，三种均不能辨别者为丧失。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10．嗅觉迟钝者不合格的职位，嗅觉丧失者也不合格。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11．只有特警职位才可进行乙肝表面抗原检查。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12．文身：是指皮肤刺有“点、字、图案”，或虽经手术处理仍留有明显文身瘢痕。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13．肢体（包括脊柱）功能障碍：是指因各种原因造成肢体残缺、畸形、麻痹等，以致引起永久性人体运动功能不同程度的受限。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14．本体检标准中有关数值的表述方法：凡用“低于…”词表述的，不含该数值本身。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2D3357C"/>
    <w:rsid w:val="1BF9122C"/>
    <w:rsid w:val="42D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1842</Words>
  <Characters>1912</Characters>
  <Lines>0</Lines>
  <Paragraphs>0</Paragraphs>
  <TotalTime>0</TotalTime>
  <ScaleCrop>false</ScaleCrop>
  <LinksUpToDate>false</LinksUpToDate>
  <CharactersWithSpaces>1979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2023-04-26T06:13:00Z</dcterms:created>
  <dc:creator>哈哈小仙</dc:creator>
  <cp:lastModifiedBy>哈哈小仙</cp:lastModifiedBy>
  <dcterms:modified xsi:type="dcterms:W3CDTF">2023-04-26T06:14:42Z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3CD02C9C939F4CED94FBD22854F19E91_11</vt:lpwstr>
  </property>
</Properties>
</file>