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bidi w:val="0"/>
        <w:rPr>
          <w:rFonts w:hint="eastAsia"/>
          <w:lang w:val="en-US" w:eastAsia="zh-CN"/>
        </w:rPr>
      </w:pPr>
      <w:r>
        <w:rPr>
          <w:rFonts w:hint="eastAsia"/>
          <w:lang w:val="en-US" w:eastAsia="zh-CN"/>
        </w:rPr>
        <w:t>贵阳市第二人民医院（金阳医院）</w:t>
      </w:r>
    </w:p>
    <w:p>
      <w:pPr>
        <w:pStyle w:val="2"/>
        <w:bidi w:val="0"/>
        <w:rPr>
          <w:rFonts w:hint="default"/>
          <w:lang w:val="en-US" w:eastAsia="zh-CN"/>
        </w:rPr>
      </w:pPr>
      <w:r>
        <w:rPr>
          <w:rFonts w:hint="eastAsia"/>
          <w:lang w:val="en-US" w:eastAsia="zh-CN"/>
        </w:rPr>
        <w:t>麻醉科专业基地简介</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right="0" w:rightChars="0" w:firstLine="643" w:firstLineChars="200"/>
        <w:jc w:val="left"/>
        <w:textAlignment w:val="auto"/>
        <w:rPr>
          <w:rFonts w:hint="eastAsia" w:ascii="仿宋" w:hAnsi="仿宋" w:eastAsia="仿宋" w:cs="仿宋"/>
          <w:b/>
          <w:bCs/>
          <w:i w:val="0"/>
          <w:iCs w:val="0"/>
          <w:caps w:val="0"/>
          <w:color w:val="333333"/>
          <w:spacing w:val="0"/>
          <w:kern w:val="0"/>
          <w:sz w:val="32"/>
          <w:szCs w:val="32"/>
          <w:lang w:val="en-US" w:eastAsia="zh-CN" w:bidi="ar"/>
        </w:rPr>
      </w:pPr>
      <w:r>
        <w:rPr>
          <w:rFonts w:hint="eastAsia" w:ascii="仿宋" w:hAnsi="仿宋" w:eastAsia="仿宋" w:cs="仿宋"/>
          <w:b/>
          <w:bCs/>
          <w:i w:val="0"/>
          <w:iCs w:val="0"/>
          <w:caps w:val="0"/>
          <w:color w:val="333333"/>
          <w:spacing w:val="0"/>
          <w:kern w:val="0"/>
          <w:sz w:val="32"/>
          <w:szCs w:val="32"/>
          <w:lang w:val="en-US" w:eastAsia="zh-CN" w:bidi="ar"/>
        </w:rPr>
        <w:t>一、专业基地基本情况：</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right="0" w:firstLine="640" w:firstLineChars="200"/>
        <w:jc w:val="left"/>
        <w:textAlignment w:val="auto"/>
        <w:rPr>
          <w:rFonts w:hint="eastAsia" w:ascii="仿宋" w:hAnsi="仿宋" w:eastAsia="仿宋" w:cs="仿宋"/>
          <w:i w:val="0"/>
          <w:iCs w:val="0"/>
          <w:caps w:val="0"/>
          <w:color w:val="333333"/>
          <w:spacing w:val="0"/>
          <w:kern w:val="0"/>
          <w:sz w:val="32"/>
          <w:szCs w:val="32"/>
          <w:lang w:val="en-US" w:eastAsia="zh-CN" w:bidi="ar"/>
        </w:rPr>
      </w:pPr>
      <w:r>
        <w:rPr>
          <w:rFonts w:hint="eastAsia" w:ascii="仿宋" w:hAnsi="仿宋" w:eastAsia="仿宋" w:cs="仿宋"/>
          <w:i w:val="0"/>
          <w:iCs w:val="0"/>
          <w:caps w:val="0"/>
          <w:color w:val="333333"/>
          <w:spacing w:val="0"/>
          <w:kern w:val="0"/>
          <w:sz w:val="32"/>
          <w:szCs w:val="32"/>
          <w:lang w:val="en-US" w:eastAsia="zh-CN" w:bidi="ar"/>
        </w:rPr>
        <w:t>麻醉科手术室成立于1996年，2012年开始招收规培医师，现已培养规培医师25人，是国家麻醉住院医生规范化培训基地，贵州医科大学教学基地，遵义医学院麻醉教学基地，贵阳康养大学麻醉专业护理实习基地。现为贵阳市临床重点专科，贵阳市医管集团麻醉管理中心。科室设有100——10000级尘流手术间9件，麻醉恢复室1间(共3张床位)。拥有进口麻醉机、监护仪、麻醉深度监护仪、可视化喉镜、B超机、血液回收机、体外循环机、除颤仪、手术显微镜、神经外科工作站、低温甲醛灭菌器等仪器设备。</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right="0" w:firstLine="643" w:firstLineChars="200"/>
        <w:jc w:val="left"/>
        <w:textAlignment w:val="auto"/>
        <w:rPr>
          <w:rFonts w:hint="eastAsia" w:ascii="仿宋" w:hAnsi="仿宋" w:eastAsia="仿宋" w:cs="仿宋"/>
          <w:b/>
          <w:bCs/>
          <w:i w:val="0"/>
          <w:iCs w:val="0"/>
          <w:caps w:val="0"/>
          <w:color w:val="333333"/>
          <w:spacing w:val="0"/>
          <w:kern w:val="0"/>
          <w:sz w:val="32"/>
          <w:szCs w:val="32"/>
          <w:lang w:val="en-US" w:eastAsia="zh-CN" w:bidi="ar"/>
        </w:rPr>
      </w:pPr>
      <w:r>
        <w:rPr>
          <w:rFonts w:hint="eastAsia" w:ascii="仿宋" w:hAnsi="仿宋" w:eastAsia="仿宋" w:cs="仿宋"/>
          <w:b/>
          <w:bCs/>
          <w:i w:val="0"/>
          <w:iCs w:val="0"/>
          <w:caps w:val="0"/>
          <w:color w:val="333333"/>
          <w:spacing w:val="0"/>
          <w:kern w:val="0"/>
          <w:sz w:val="32"/>
          <w:szCs w:val="32"/>
          <w:lang w:val="en-US" w:eastAsia="zh-CN" w:bidi="ar"/>
        </w:rPr>
        <w:t>二、师资情况：</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right="0" w:firstLine="640" w:firstLineChars="200"/>
        <w:jc w:val="left"/>
        <w:textAlignment w:val="auto"/>
        <w:rPr>
          <w:rFonts w:hint="eastAsia" w:ascii="仿宋" w:hAnsi="仿宋" w:eastAsia="仿宋" w:cs="仿宋"/>
          <w:i w:val="0"/>
          <w:iCs w:val="0"/>
          <w:caps w:val="0"/>
          <w:color w:val="333333"/>
          <w:spacing w:val="0"/>
          <w:kern w:val="0"/>
          <w:sz w:val="32"/>
          <w:szCs w:val="32"/>
          <w:lang w:val="en-US" w:eastAsia="zh-CN" w:bidi="ar"/>
        </w:rPr>
      </w:pPr>
      <w:r>
        <w:rPr>
          <w:rFonts w:hint="default" w:ascii="仿宋" w:hAnsi="仿宋" w:eastAsia="仿宋" w:cs="仿宋"/>
          <w:i w:val="0"/>
          <w:iCs w:val="0"/>
          <w:caps w:val="0"/>
          <w:color w:val="333333"/>
          <w:spacing w:val="0"/>
          <w:kern w:val="0"/>
          <w:sz w:val="32"/>
          <w:szCs w:val="32"/>
          <w:lang w:val="en-US" w:eastAsia="zh-CN" w:bidi="ar"/>
        </w:rPr>
        <w:t>麻醉科、手术室现有医务人员</w:t>
      </w:r>
      <w:r>
        <w:rPr>
          <w:rFonts w:hint="eastAsia" w:ascii="仿宋" w:hAnsi="仿宋" w:eastAsia="仿宋" w:cs="仿宋"/>
          <w:i w:val="0"/>
          <w:iCs w:val="0"/>
          <w:caps w:val="0"/>
          <w:color w:val="333333"/>
          <w:spacing w:val="0"/>
          <w:kern w:val="0"/>
          <w:sz w:val="32"/>
          <w:szCs w:val="32"/>
          <w:lang w:val="en-US" w:eastAsia="zh-CN" w:bidi="ar"/>
        </w:rPr>
        <w:t>62</w:t>
      </w:r>
      <w:r>
        <w:rPr>
          <w:rFonts w:hint="default" w:ascii="仿宋" w:hAnsi="仿宋" w:eastAsia="仿宋" w:cs="仿宋"/>
          <w:i w:val="0"/>
          <w:iCs w:val="0"/>
          <w:caps w:val="0"/>
          <w:color w:val="333333"/>
          <w:spacing w:val="0"/>
          <w:kern w:val="0"/>
          <w:sz w:val="32"/>
          <w:szCs w:val="32"/>
          <w:lang w:val="en-US" w:eastAsia="zh-CN" w:bidi="ar"/>
        </w:rPr>
        <w:t>人，其中麻醉科</w:t>
      </w:r>
      <w:r>
        <w:rPr>
          <w:rFonts w:hint="eastAsia" w:ascii="仿宋" w:hAnsi="仿宋" w:eastAsia="仿宋" w:cs="仿宋"/>
          <w:i w:val="0"/>
          <w:iCs w:val="0"/>
          <w:caps w:val="0"/>
          <w:color w:val="333333"/>
          <w:spacing w:val="0"/>
          <w:kern w:val="0"/>
          <w:sz w:val="32"/>
          <w:szCs w:val="32"/>
          <w:lang w:val="en-US" w:eastAsia="zh-CN" w:bidi="ar"/>
        </w:rPr>
        <w:t>29</w:t>
      </w:r>
      <w:r>
        <w:rPr>
          <w:rFonts w:hint="default" w:ascii="仿宋" w:hAnsi="仿宋" w:eastAsia="仿宋" w:cs="仿宋"/>
          <w:i w:val="0"/>
          <w:iCs w:val="0"/>
          <w:caps w:val="0"/>
          <w:color w:val="333333"/>
          <w:spacing w:val="0"/>
          <w:kern w:val="0"/>
          <w:sz w:val="32"/>
          <w:szCs w:val="32"/>
          <w:lang w:val="en-US" w:eastAsia="zh-CN" w:bidi="ar"/>
        </w:rPr>
        <w:t>人(主任医师</w:t>
      </w:r>
      <w:r>
        <w:rPr>
          <w:rFonts w:hint="eastAsia" w:ascii="仿宋" w:hAnsi="仿宋" w:eastAsia="仿宋" w:cs="仿宋"/>
          <w:i w:val="0"/>
          <w:iCs w:val="0"/>
          <w:caps w:val="0"/>
          <w:color w:val="333333"/>
          <w:spacing w:val="0"/>
          <w:kern w:val="0"/>
          <w:sz w:val="32"/>
          <w:szCs w:val="32"/>
          <w:lang w:val="en-US" w:eastAsia="zh-CN" w:bidi="ar"/>
        </w:rPr>
        <w:t>6</w:t>
      </w:r>
      <w:r>
        <w:rPr>
          <w:rFonts w:hint="default" w:ascii="仿宋" w:hAnsi="仿宋" w:eastAsia="仿宋" w:cs="仿宋"/>
          <w:i w:val="0"/>
          <w:iCs w:val="0"/>
          <w:caps w:val="0"/>
          <w:color w:val="333333"/>
          <w:spacing w:val="0"/>
          <w:kern w:val="0"/>
          <w:sz w:val="32"/>
          <w:szCs w:val="32"/>
          <w:lang w:val="en-US" w:eastAsia="zh-CN" w:bidi="ar"/>
        </w:rPr>
        <w:t>人，副主任医师</w:t>
      </w:r>
      <w:r>
        <w:rPr>
          <w:rFonts w:hint="eastAsia" w:ascii="仿宋" w:hAnsi="仿宋" w:eastAsia="仿宋" w:cs="仿宋"/>
          <w:i w:val="0"/>
          <w:iCs w:val="0"/>
          <w:caps w:val="0"/>
          <w:color w:val="333333"/>
          <w:spacing w:val="0"/>
          <w:kern w:val="0"/>
          <w:sz w:val="32"/>
          <w:szCs w:val="32"/>
          <w:lang w:val="en-US" w:eastAsia="zh-CN" w:bidi="ar"/>
        </w:rPr>
        <w:t>3</w:t>
      </w:r>
      <w:r>
        <w:rPr>
          <w:rFonts w:hint="default" w:ascii="仿宋" w:hAnsi="仿宋" w:eastAsia="仿宋" w:cs="仿宋"/>
          <w:i w:val="0"/>
          <w:iCs w:val="0"/>
          <w:caps w:val="0"/>
          <w:color w:val="333333"/>
          <w:spacing w:val="0"/>
          <w:kern w:val="0"/>
          <w:sz w:val="32"/>
          <w:szCs w:val="32"/>
          <w:lang w:val="en-US" w:eastAsia="zh-CN" w:bidi="ar"/>
        </w:rPr>
        <w:t>人，主治医师</w:t>
      </w:r>
      <w:r>
        <w:rPr>
          <w:rFonts w:hint="eastAsia" w:ascii="仿宋" w:hAnsi="仿宋" w:eastAsia="仿宋" w:cs="仿宋"/>
          <w:i w:val="0"/>
          <w:iCs w:val="0"/>
          <w:caps w:val="0"/>
          <w:color w:val="333333"/>
          <w:spacing w:val="0"/>
          <w:kern w:val="0"/>
          <w:sz w:val="32"/>
          <w:szCs w:val="32"/>
          <w:lang w:val="en-US" w:eastAsia="zh-CN" w:bidi="ar"/>
        </w:rPr>
        <w:t>8</w:t>
      </w:r>
      <w:r>
        <w:rPr>
          <w:rFonts w:hint="default" w:ascii="仿宋" w:hAnsi="仿宋" w:eastAsia="仿宋" w:cs="仿宋"/>
          <w:i w:val="0"/>
          <w:iCs w:val="0"/>
          <w:caps w:val="0"/>
          <w:color w:val="333333"/>
          <w:spacing w:val="0"/>
          <w:kern w:val="0"/>
          <w:sz w:val="32"/>
          <w:szCs w:val="32"/>
          <w:lang w:val="en-US" w:eastAsia="zh-CN" w:bidi="ar"/>
        </w:rPr>
        <w:t>人，住院医师</w:t>
      </w:r>
      <w:r>
        <w:rPr>
          <w:rFonts w:hint="eastAsia" w:ascii="仿宋" w:hAnsi="仿宋" w:eastAsia="仿宋" w:cs="仿宋"/>
          <w:i w:val="0"/>
          <w:iCs w:val="0"/>
          <w:caps w:val="0"/>
          <w:color w:val="333333"/>
          <w:spacing w:val="0"/>
          <w:kern w:val="0"/>
          <w:sz w:val="32"/>
          <w:szCs w:val="32"/>
          <w:lang w:val="en-US" w:eastAsia="zh-CN" w:bidi="ar"/>
        </w:rPr>
        <w:t>9</w:t>
      </w:r>
      <w:r>
        <w:rPr>
          <w:rFonts w:hint="default" w:ascii="仿宋" w:hAnsi="仿宋" w:eastAsia="仿宋" w:cs="仿宋"/>
          <w:i w:val="0"/>
          <w:iCs w:val="0"/>
          <w:caps w:val="0"/>
          <w:color w:val="333333"/>
          <w:spacing w:val="0"/>
          <w:kern w:val="0"/>
          <w:sz w:val="32"/>
          <w:szCs w:val="32"/>
          <w:lang w:val="en-US" w:eastAsia="zh-CN" w:bidi="ar"/>
        </w:rPr>
        <w:t>人，主管护师</w:t>
      </w:r>
      <w:r>
        <w:rPr>
          <w:rFonts w:hint="eastAsia" w:ascii="仿宋" w:hAnsi="仿宋" w:eastAsia="仿宋" w:cs="仿宋"/>
          <w:i w:val="0"/>
          <w:iCs w:val="0"/>
          <w:caps w:val="0"/>
          <w:color w:val="333333"/>
          <w:spacing w:val="0"/>
          <w:kern w:val="0"/>
          <w:sz w:val="32"/>
          <w:szCs w:val="32"/>
          <w:lang w:val="en-US" w:eastAsia="zh-CN" w:bidi="ar"/>
        </w:rPr>
        <w:t>2</w:t>
      </w:r>
      <w:r>
        <w:rPr>
          <w:rFonts w:hint="default" w:ascii="仿宋" w:hAnsi="仿宋" w:eastAsia="仿宋" w:cs="仿宋"/>
          <w:i w:val="0"/>
          <w:iCs w:val="0"/>
          <w:caps w:val="0"/>
          <w:color w:val="333333"/>
          <w:spacing w:val="0"/>
          <w:kern w:val="0"/>
          <w:sz w:val="32"/>
          <w:szCs w:val="32"/>
          <w:lang w:val="en-US" w:eastAsia="zh-CN" w:bidi="ar"/>
        </w:rPr>
        <w:t>人，护师</w:t>
      </w:r>
      <w:r>
        <w:rPr>
          <w:rFonts w:hint="eastAsia" w:ascii="仿宋" w:hAnsi="仿宋" w:eastAsia="仿宋" w:cs="仿宋"/>
          <w:i w:val="0"/>
          <w:iCs w:val="0"/>
          <w:caps w:val="0"/>
          <w:color w:val="333333"/>
          <w:spacing w:val="0"/>
          <w:kern w:val="0"/>
          <w:sz w:val="32"/>
          <w:szCs w:val="32"/>
          <w:lang w:val="en-US" w:eastAsia="zh-CN" w:bidi="ar"/>
        </w:rPr>
        <w:t>1</w:t>
      </w:r>
      <w:r>
        <w:rPr>
          <w:rFonts w:hint="default" w:ascii="仿宋" w:hAnsi="仿宋" w:eastAsia="仿宋" w:cs="仿宋"/>
          <w:i w:val="0"/>
          <w:iCs w:val="0"/>
          <w:caps w:val="0"/>
          <w:color w:val="333333"/>
          <w:spacing w:val="0"/>
          <w:kern w:val="0"/>
          <w:sz w:val="32"/>
          <w:szCs w:val="32"/>
          <w:lang w:val="en-US" w:eastAsia="zh-CN" w:bidi="ar"/>
        </w:rPr>
        <w:t>人</w:t>
      </w:r>
      <w:r>
        <w:rPr>
          <w:rFonts w:hint="eastAsia" w:ascii="仿宋" w:hAnsi="仿宋" w:eastAsia="仿宋" w:cs="仿宋"/>
          <w:i w:val="0"/>
          <w:iCs w:val="0"/>
          <w:caps w:val="0"/>
          <w:color w:val="333333"/>
          <w:spacing w:val="0"/>
          <w:kern w:val="0"/>
          <w:sz w:val="32"/>
          <w:szCs w:val="32"/>
          <w:lang w:val="en-US" w:eastAsia="zh-CN" w:bidi="ar"/>
        </w:rPr>
        <w:t>，</w:t>
      </w:r>
      <w:r>
        <w:rPr>
          <w:rFonts w:hint="default" w:ascii="仿宋" w:hAnsi="仿宋" w:eastAsia="仿宋" w:cs="仿宋"/>
          <w:i w:val="0"/>
          <w:iCs w:val="0"/>
          <w:caps w:val="0"/>
          <w:color w:val="333333"/>
          <w:spacing w:val="0"/>
          <w:kern w:val="0"/>
          <w:sz w:val="32"/>
          <w:szCs w:val="32"/>
          <w:lang w:val="en-US" w:eastAsia="zh-CN" w:bidi="ar"/>
        </w:rPr>
        <w:t>手术室</w:t>
      </w:r>
      <w:r>
        <w:rPr>
          <w:rFonts w:hint="eastAsia" w:ascii="仿宋" w:hAnsi="仿宋" w:eastAsia="仿宋" w:cs="仿宋"/>
          <w:i w:val="0"/>
          <w:iCs w:val="0"/>
          <w:caps w:val="0"/>
          <w:color w:val="333333"/>
          <w:spacing w:val="0"/>
          <w:kern w:val="0"/>
          <w:sz w:val="32"/>
          <w:szCs w:val="32"/>
          <w:lang w:val="en-US" w:eastAsia="zh-CN" w:bidi="ar"/>
        </w:rPr>
        <w:t>33</w:t>
      </w:r>
      <w:r>
        <w:rPr>
          <w:rFonts w:hint="default" w:ascii="仿宋" w:hAnsi="仿宋" w:eastAsia="仿宋" w:cs="仿宋"/>
          <w:i w:val="0"/>
          <w:iCs w:val="0"/>
          <w:caps w:val="0"/>
          <w:color w:val="333333"/>
          <w:spacing w:val="0"/>
          <w:kern w:val="0"/>
          <w:sz w:val="32"/>
          <w:szCs w:val="32"/>
          <w:lang w:val="en-US" w:eastAsia="zh-CN" w:bidi="ar"/>
        </w:rPr>
        <w:t>人(</w:t>
      </w:r>
      <w:r>
        <w:rPr>
          <w:rFonts w:hint="eastAsia" w:ascii="仿宋" w:hAnsi="仿宋" w:eastAsia="仿宋" w:cs="仿宋"/>
          <w:i w:val="0"/>
          <w:iCs w:val="0"/>
          <w:caps w:val="0"/>
          <w:color w:val="333333"/>
          <w:spacing w:val="0"/>
          <w:kern w:val="0"/>
          <w:sz w:val="32"/>
          <w:szCs w:val="32"/>
          <w:lang w:val="en-US" w:eastAsia="zh-CN" w:bidi="ar"/>
        </w:rPr>
        <w:t>副主任护师1人，</w:t>
      </w:r>
      <w:r>
        <w:rPr>
          <w:rFonts w:hint="default" w:ascii="仿宋" w:hAnsi="仿宋" w:eastAsia="仿宋" w:cs="仿宋"/>
          <w:i w:val="0"/>
          <w:iCs w:val="0"/>
          <w:caps w:val="0"/>
          <w:color w:val="333333"/>
          <w:spacing w:val="0"/>
          <w:kern w:val="0"/>
          <w:sz w:val="32"/>
          <w:szCs w:val="32"/>
          <w:lang w:val="en-US" w:eastAsia="zh-CN" w:bidi="ar"/>
        </w:rPr>
        <w:t>主管护师</w:t>
      </w:r>
      <w:r>
        <w:rPr>
          <w:rFonts w:hint="eastAsia" w:ascii="仿宋" w:hAnsi="仿宋" w:eastAsia="仿宋" w:cs="仿宋"/>
          <w:i w:val="0"/>
          <w:iCs w:val="0"/>
          <w:caps w:val="0"/>
          <w:color w:val="333333"/>
          <w:spacing w:val="0"/>
          <w:kern w:val="0"/>
          <w:sz w:val="32"/>
          <w:szCs w:val="32"/>
          <w:lang w:val="en-US" w:eastAsia="zh-CN" w:bidi="ar"/>
        </w:rPr>
        <w:t>6</w:t>
      </w:r>
      <w:r>
        <w:rPr>
          <w:rFonts w:hint="default" w:ascii="仿宋" w:hAnsi="仿宋" w:eastAsia="仿宋" w:cs="仿宋"/>
          <w:i w:val="0"/>
          <w:iCs w:val="0"/>
          <w:caps w:val="0"/>
          <w:color w:val="333333"/>
          <w:spacing w:val="0"/>
          <w:kern w:val="0"/>
          <w:sz w:val="32"/>
          <w:szCs w:val="32"/>
          <w:lang w:val="en-US" w:eastAsia="zh-CN" w:bidi="ar"/>
        </w:rPr>
        <w:t xml:space="preserve">人，护师 </w:t>
      </w:r>
      <w:r>
        <w:rPr>
          <w:rFonts w:hint="eastAsia" w:ascii="仿宋" w:hAnsi="仿宋" w:eastAsia="仿宋" w:cs="仿宋"/>
          <w:i w:val="0"/>
          <w:iCs w:val="0"/>
          <w:caps w:val="0"/>
          <w:color w:val="333333"/>
          <w:spacing w:val="0"/>
          <w:kern w:val="0"/>
          <w:sz w:val="32"/>
          <w:szCs w:val="32"/>
          <w:lang w:val="en-US" w:eastAsia="zh-CN" w:bidi="ar"/>
        </w:rPr>
        <w:t>23</w:t>
      </w:r>
      <w:r>
        <w:rPr>
          <w:rFonts w:hint="default" w:ascii="仿宋" w:hAnsi="仿宋" w:eastAsia="仿宋" w:cs="仿宋"/>
          <w:i w:val="0"/>
          <w:iCs w:val="0"/>
          <w:caps w:val="0"/>
          <w:color w:val="333333"/>
          <w:spacing w:val="0"/>
          <w:kern w:val="0"/>
          <w:sz w:val="32"/>
          <w:szCs w:val="32"/>
          <w:lang w:val="en-US" w:eastAsia="zh-CN" w:bidi="ar"/>
        </w:rPr>
        <w:t>人，护士</w:t>
      </w:r>
      <w:r>
        <w:rPr>
          <w:rFonts w:hint="eastAsia" w:ascii="仿宋" w:hAnsi="仿宋" w:eastAsia="仿宋" w:cs="仿宋"/>
          <w:i w:val="0"/>
          <w:iCs w:val="0"/>
          <w:caps w:val="0"/>
          <w:color w:val="333333"/>
          <w:spacing w:val="0"/>
          <w:kern w:val="0"/>
          <w:sz w:val="32"/>
          <w:szCs w:val="32"/>
          <w:lang w:val="en-US" w:eastAsia="zh-CN" w:bidi="ar"/>
        </w:rPr>
        <w:t>3</w:t>
      </w:r>
      <w:r>
        <w:rPr>
          <w:rFonts w:hint="default" w:ascii="仿宋" w:hAnsi="仿宋" w:eastAsia="仿宋" w:cs="仿宋"/>
          <w:i w:val="0"/>
          <w:iCs w:val="0"/>
          <w:caps w:val="0"/>
          <w:color w:val="333333"/>
          <w:spacing w:val="0"/>
          <w:kern w:val="0"/>
          <w:sz w:val="32"/>
          <w:szCs w:val="32"/>
          <w:lang w:val="en-US" w:eastAsia="zh-CN" w:bidi="ar"/>
        </w:rPr>
        <w:t>人)</w:t>
      </w:r>
      <w:r>
        <w:rPr>
          <w:rFonts w:hint="eastAsia" w:ascii="仿宋" w:hAnsi="仿宋" w:eastAsia="仿宋" w:cs="仿宋"/>
          <w:i w:val="0"/>
          <w:iCs w:val="0"/>
          <w:caps w:val="0"/>
          <w:color w:val="333333"/>
          <w:spacing w:val="0"/>
          <w:kern w:val="0"/>
          <w:sz w:val="32"/>
          <w:szCs w:val="32"/>
          <w:lang w:val="en-US" w:eastAsia="zh-CN" w:bidi="ar"/>
        </w:rPr>
        <w:t>，其中博士1人,</w:t>
      </w:r>
      <w:r>
        <w:rPr>
          <w:rFonts w:hint="default" w:ascii="仿宋" w:hAnsi="仿宋" w:eastAsia="仿宋" w:cs="仿宋"/>
          <w:i w:val="0"/>
          <w:iCs w:val="0"/>
          <w:caps w:val="0"/>
          <w:color w:val="333333"/>
          <w:spacing w:val="0"/>
          <w:kern w:val="0"/>
          <w:sz w:val="32"/>
          <w:szCs w:val="32"/>
          <w:lang w:val="en-US" w:eastAsia="zh-CN" w:bidi="ar"/>
        </w:rPr>
        <w:t>研究生</w:t>
      </w:r>
      <w:r>
        <w:rPr>
          <w:rFonts w:hint="eastAsia" w:ascii="仿宋" w:hAnsi="仿宋" w:eastAsia="仿宋" w:cs="仿宋"/>
          <w:i w:val="0"/>
          <w:iCs w:val="0"/>
          <w:caps w:val="0"/>
          <w:color w:val="333333"/>
          <w:spacing w:val="0"/>
          <w:kern w:val="0"/>
          <w:sz w:val="32"/>
          <w:szCs w:val="32"/>
          <w:lang w:val="en-US" w:eastAsia="zh-CN" w:bidi="ar"/>
        </w:rPr>
        <w:t>5</w:t>
      </w:r>
      <w:r>
        <w:rPr>
          <w:rFonts w:hint="default" w:ascii="仿宋" w:hAnsi="仿宋" w:eastAsia="仿宋" w:cs="仿宋"/>
          <w:i w:val="0"/>
          <w:iCs w:val="0"/>
          <w:caps w:val="0"/>
          <w:color w:val="333333"/>
          <w:spacing w:val="0"/>
          <w:kern w:val="0"/>
          <w:sz w:val="32"/>
          <w:szCs w:val="32"/>
          <w:lang w:val="en-US" w:eastAsia="zh-CN" w:bidi="ar"/>
        </w:rPr>
        <w:t>人</w:t>
      </w:r>
      <w:r>
        <w:rPr>
          <w:rFonts w:hint="eastAsia" w:ascii="仿宋" w:hAnsi="仿宋" w:eastAsia="仿宋" w:cs="仿宋"/>
          <w:i w:val="0"/>
          <w:iCs w:val="0"/>
          <w:caps w:val="0"/>
          <w:color w:val="333333"/>
          <w:spacing w:val="0"/>
          <w:kern w:val="0"/>
          <w:sz w:val="32"/>
          <w:szCs w:val="32"/>
          <w:lang w:val="en-US" w:eastAsia="zh-CN" w:bidi="ar"/>
        </w:rPr>
        <w:t>，在读研究生9人，指导老师13人。年麻醉人数18800人次左右，涵盖心胸外科、普外、骨科、妇产、神经外科、泌尿科、五官科、介入手术、无痛胃镜、无痛肠镜、无痛纤支镜、无痛人流等麻醉；患者年龄跨度大，新生儿至百岁老人。科室在国内相关医学刊物发表论文30余篇，SCI 2篇，参与国家级科研、省、市级立项科研多项，获贵阳市科技进步奖3项。</w:t>
      </w:r>
    </w:p>
    <w:p>
      <w:pPr>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right="0" w:firstLine="643" w:firstLineChars="200"/>
        <w:jc w:val="left"/>
        <w:textAlignment w:val="auto"/>
        <w:rPr>
          <w:rFonts w:hint="eastAsia" w:ascii="仿宋" w:hAnsi="仿宋" w:eastAsia="仿宋" w:cs="仿宋"/>
          <w:b/>
          <w:bCs/>
          <w:i w:val="0"/>
          <w:iCs w:val="0"/>
          <w:caps w:val="0"/>
          <w:color w:val="333333"/>
          <w:spacing w:val="0"/>
          <w:kern w:val="0"/>
          <w:sz w:val="32"/>
          <w:szCs w:val="32"/>
          <w:lang w:val="en-US" w:eastAsia="zh-CN" w:bidi="ar"/>
        </w:rPr>
      </w:pPr>
      <w:r>
        <w:rPr>
          <w:rFonts w:hint="eastAsia" w:ascii="仿宋" w:hAnsi="仿宋" w:eastAsia="仿宋" w:cs="仿宋"/>
          <w:b/>
          <w:bCs/>
          <w:i w:val="0"/>
          <w:iCs w:val="0"/>
          <w:caps w:val="0"/>
          <w:color w:val="333333"/>
          <w:spacing w:val="0"/>
          <w:kern w:val="0"/>
          <w:sz w:val="32"/>
          <w:szCs w:val="32"/>
          <w:lang w:val="en-US" w:eastAsia="zh-CN" w:bidi="ar"/>
        </w:rPr>
        <w:t>专业基地特色：</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right="0" w:rightChars="0" w:firstLine="640" w:firstLineChars="200"/>
        <w:jc w:val="left"/>
        <w:textAlignment w:val="auto"/>
        <w:rPr>
          <w:rFonts w:hint="eastAsia" w:ascii="仿宋" w:hAnsi="仿宋" w:eastAsia="仿宋" w:cs="仿宋"/>
          <w:i w:val="0"/>
          <w:iCs w:val="0"/>
          <w:caps w:val="0"/>
          <w:color w:val="333333"/>
          <w:spacing w:val="0"/>
          <w:kern w:val="0"/>
          <w:sz w:val="32"/>
          <w:szCs w:val="32"/>
          <w:lang w:val="en-US" w:eastAsia="zh-CN" w:bidi="ar"/>
        </w:rPr>
      </w:pPr>
      <w:r>
        <w:rPr>
          <w:rFonts w:hint="eastAsia" w:ascii="仿宋" w:hAnsi="仿宋" w:eastAsia="仿宋" w:cs="仿宋"/>
          <w:i w:val="0"/>
          <w:iCs w:val="0"/>
          <w:caps w:val="0"/>
          <w:color w:val="333333"/>
          <w:spacing w:val="0"/>
          <w:kern w:val="0"/>
          <w:sz w:val="32"/>
          <w:szCs w:val="32"/>
          <w:lang w:val="en-US" w:eastAsia="zh-CN" w:bidi="ar"/>
        </w:rPr>
        <w:t>每一位住培学员在进入临床后都会有专门的责任导师，促进学习和交流，每周均有2-3次教学活动，主要内容涉及最新麻醉相关指南解读、临床病例讨论、解读重要相关会议报告等，科室各种危重病人及复杂手术的麻醉病例丰富，麻醉亚专科完善，科室会根据每位学员的实际情况制定每个学期的学习计划，让每位同学进行渐进式的学习，最后在不同的亚专业麻醉组中能够全部熟悉并掌握相应手术患者的不同麻醉管理，科室采用先进的教学理念和不同的方式对每一位住培学员进行临床思维和技能的培训，切实做到因材施教，定期会开设关于科研理念和方法的讲课，重点提升青年医师以及有科研兴趣的学员的科研能力和实验设计水平。</w:t>
      </w:r>
      <w:r>
        <w:rPr>
          <w:rFonts w:hint="eastAsia" w:ascii="仿宋" w:hAnsi="仿宋" w:eastAsia="仿宋" w:cs="仿宋"/>
          <w:i w:val="0"/>
          <w:iCs w:val="0"/>
          <w:caps w:val="0"/>
          <w:color w:val="222222"/>
          <w:spacing w:val="30"/>
          <w:sz w:val="32"/>
          <w:szCs w:val="32"/>
          <w:shd w:val="clear" w:fill="FFFFFF"/>
        </w:rPr>
        <w:t>在培期间，学员薪酬待遇参照国家发放标准，科室还会根据学员每月实际工作量给予适量经济补贴。此外，</w:t>
      </w:r>
      <w:r>
        <w:rPr>
          <w:rFonts w:hint="eastAsia" w:ascii="仿宋" w:hAnsi="仿宋" w:eastAsia="仿宋" w:cs="仿宋"/>
          <w:i w:val="0"/>
          <w:iCs w:val="0"/>
          <w:caps w:val="0"/>
          <w:color w:val="222222"/>
          <w:spacing w:val="30"/>
          <w:sz w:val="32"/>
          <w:szCs w:val="32"/>
          <w:shd w:val="clear" w:fill="FFFFFF"/>
          <w:lang w:val="en-US" w:eastAsia="zh-CN"/>
        </w:rPr>
        <w:t>定期开展知识竞赛，优胜者予以一定奖励。</w:t>
      </w:r>
      <w:r>
        <w:rPr>
          <w:rFonts w:hint="eastAsia" w:ascii="仿宋" w:hAnsi="仿宋" w:eastAsia="仿宋" w:cs="仿宋"/>
          <w:i w:val="0"/>
          <w:iCs w:val="0"/>
          <w:caps w:val="0"/>
          <w:color w:val="333333"/>
          <w:spacing w:val="0"/>
          <w:kern w:val="0"/>
          <w:sz w:val="32"/>
          <w:szCs w:val="32"/>
          <w:lang w:val="en-US" w:eastAsia="zh-CN" w:bidi="ar"/>
        </w:rPr>
        <w:t>现诚邀您的加入，携手未来！</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right="0" w:rightChars="0" w:firstLine="640" w:firstLineChars="200"/>
        <w:jc w:val="left"/>
        <w:textAlignment w:val="auto"/>
        <w:rPr>
          <w:rFonts w:hint="eastAsia" w:ascii="仿宋" w:hAnsi="仿宋" w:eastAsia="仿宋" w:cs="仿宋"/>
          <w:i w:val="0"/>
          <w:iCs w:val="0"/>
          <w:caps w:val="0"/>
          <w:color w:val="333333"/>
          <w:spacing w:val="0"/>
          <w:kern w:val="0"/>
          <w:sz w:val="32"/>
          <w:szCs w:val="32"/>
          <w:lang w:val="en-US" w:eastAsia="zh-CN" w:bidi="ar"/>
        </w:rPr>
      </w:pPr>
      <w:r>
        <w:rPr>
          <w:rFonts w:hint="eastAsia" w:ascii="仿宋" w:hAnsi="仿宋" w:eastAsia="仿宋" w:cs="仿宋"/>
          <w:i w:val="0"/>
          <w:iCs w:val="0"/>
          <w:caps w:val="0"/>
          <w:color w:val="333333"/>
          <w:spacing w:val="0"/>
          <w:kern w:val="0"/>
          <w:sz w:val="32"/>
          <w:szCs w:val="32"/>
          <w:lang w:val="en-US" w:eastAsia="zh-CN" w:bidi="ar"/>
        </w:rPr>
        <w:drawing>
          <wp:anchor distT="0" distB="0" distL="114300" distR="114300" simplePos="0" relativeHeight="251659264" behindDoc="0" locked="0" layoutInCell="1" allowOverlap="1">
            <wp:simplePos x="0" y="0"/>
            <wp:positionH relativeFrom="column">
              <wp:posOffset>-73660</wp:posOffset>
            </wp:positionH>
            <wp:positionV relativeFrom="paragraph">
              <wp:posOffset>53340</wp:posOffset>
            </wp:positionV>
            <wp:extent cx="5685790" cy="3420745"/>
            <wp:effectExtent l="0" t="0" r="13970" b="8255"/>
            <wp:wrapTopAndBottom/>
            <wp:docPr id="2" name="图片 2" descr="65daf0787da2bf221e0096b01bba3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65daf0787da2bf221e0096b01bba317"/>
                    <pic:cNvPicPr>
                      <a:picLocks noChangeAspect="1"/>
                    </pic:cNvPicPr>
                  </pic:nvPicPr>
                  <pic:blipFill>
                    <a:blip r:embed="rId5"/>
                    <a:stretch>
                      <a:fillRect/>
                    </a:stretch>
                  </pic:blipFill>
                  <pic:spPr>
                    <a:xfrm>
                      <a:off x="0" y="0"/>
                      <a:ext cx="5685790" cy="3420745"/>
                    </a:xfrm>
                    <a:prstGeom prst="rect">
                      <a:avLst/>
                    </a:prstGeom>
                  </pic:spPr>
                </pic:pic>
              </a:graphicData>
            </a:graphic>
          </wp:anchor>
        </w:drawing>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right="0" w:rightChars="0"/>
        <w:jc w:val="right"/>
        <w:textAlignment w:val="auto"/>
        <w:rPr>
          <w:rFonts w:hint="eastAsia" w:ascii="Arial" w:hAnsi="Arial" w:eastAsia="Arial" w:cs="Arial"/>
          <w:i w:val="0"/>
          <w:iCs w:val="0"/>
          <w:caps w:val="0"/>
          <w:color w:val="333333"/>
          <w:spacing w:val="0"/>
          <w:kern w:val="0"/>
          <w:sz w:val="27"/>
          <w:szCs w:val="27"/>
          <w:lang w:val="en-US" w:eastAsia="zh-CN" w:bidi="ar"/>
        </w:rPr>
      </w:pPr>
      <w:r>
        <w:rPr>
          <w:rFonts w:hint="eastAsia" w:ascii="仿宋" w:hAnsi="仿宋" w:eastAsia="仿宋" w:cs="仿宋"/>
          <w:i w:val="0"/>
          <w:iCs w:val="0"/>
          <w:caps w:val="0"/>
          <w:color w:val="333333"/>
          <w:spacing w:val="0"/>
          <w:kern w:val="0"/>
          <w:sz w:val="32"/>
          <w:szCs w:val="32"/>
          <w:lang w:val="en-US" w:eastAsia="zh-CN" w:bidi="ar"/>
        </w:rPr>
        <w:t>贵阳市第二人民医院 麻醉专业基地</w:t>
      </w:r>
      <w:bookmarkStart w:id="0" w:name="_GoBack"/>
      <w:bookmarkEnd w:id="0"/>
    </w:p>
    <w:sectPr>
      <w:footerReference r:id="rId3" w:type="default"/>
      <w:pgSz w:w="11906" w:h="16838"/>
      <w:pgMar w:top="1440" w:right="1474" w:bottom="1440" w:left="1474"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C244EBC"/>
    <w:multiLevelType w:val="singleLevel"/>
    <w:tmpl w:val="3C244EBC"/>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VlOTM3NTQ3ZGVhNzU4MzkzYjczODM4MTIwZGRkZjcifQ=="/>
  </w:docVars>
  <w:rsids>
    <w:rsidRoot w:val="00000000"/>
    <w:rsid w:val="04404C18"/>
    <w:rsid w:val="05F959F1"/>
    <w:rsid w:val="075A7330"/>
    <w:rsid w:val="08AA23AF"/>
    <w:rsid w:val="09C70C49"/>
    <w:rsid w:val="09E638BB"/>
    <w:rsid w:val="10D07529"/>
    <w:rsid w:val="1857117A"/>
    <w:rsid w:val="1AAC1914"/>
    <w:rsid w:val="1D3705FC"/>
    <w:rsid w:val="21FC3D35"/>
    <w:rsid w:val="22593F11"/>
    <w:rsid w:val="23A23FFB"/>
    <w:rsid w:val="256D6F65"/>
    <w:rsid w:val="271A659D"/>
    <w:rsid w:val="27CE7A10"/>
    <w:rsid w:val="281E2F84"/>
    <w:rsid w:val="38481119"/>
    <w:rsid w:val="3B15010F"/>
    <w:rsid w:val="3C042A72"/>
    <w:rsid w:val="3C4E0CC8"/>
    <w:rsid w:val="3C8D59DE"/>
    <w:rsid w:val="3C937570"/>
    <w:rsid w:val="417C7460"/>
    <w:rsid w:val="420104AE"/>
    <w:rsid w:val="45C02FFE"/>
    <w:rsid w:val="47835CCA"/>
    <w:rsid w:val="48BC1550"/>
    <w:rsid w:val="4BA12E69"/>
    <w:rsid w:val="4C8B745E"/>
    <w:rsid w:val="56E30D7C"/>
    <w:rsid w:val="5A662E79"/>
    <w:rsid w:val="5C4C1F8D"/>
    <w:rsid w:val="60440BAA"/>
    <w:rsid w:val="61CD1D10"/>
    <w:rsid w:val="63CA0C27"/>
    <w:rsid w:val="63CE60C7"/>
    <w:rsid w:val="6D3414C0"/>
    <w:rsid w:val="7609787F"/>
    <w:rsid w:val="785E188A"/>
    <w:rsid w:val="7CBD13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napToGrid w:val="0"/>
      <w:spacing w:beforeAutospacing="0" w:afterAutospacing="0" w:line="360" w:lineRule="auto"/>
      <w:ind w:leftChars="0"/>
      <w:jc w:val="center"/>
      <w:outlineLvl w:val="0"/>
    </w:pPr>
    <w:rPr>
      <w:rFonts w:hint="eastAsia" w:ascii="宋体" w:hAnsi="宋体" w:eastAsia="宋体" w:cs="Times New Roman"/>
      <w:b/>
      <w:kern w:val="44"/>
      <w:sz w:val="44"/>
      <w:szCs w:val="48"/>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1319</Words>
  <Characters>1371</Characters>
  <Lines>0</Lines>
  <Paragraphs>0</Paragraphs>
  <TotalTime>14</TotalTime>
  <ScaleCrop>false</ScaleCrop>
  <LinksUpToDate>false</LinksUpToDate>
  <CharactersWithSpaces>1374</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2022-03-24T01:31:00Z</dcterms:created>
  <dc:creator>Lenovo</dc:creator>
  <cp:lastModifiedBy>wang燕</cp:lastModifiedBy>
  <cp:lastPrinted>2022-04-21T03:21:00Z</cp:lastPrinted>
  <dcterms:modified xsi:type="dcterms:W3CDTF">2023-04-19T02:11:06Z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2592B52EA26C454DA04DA0072C3A8F25_13</vt:lpwstr>
  </property>
</Properties>
</file>