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i w:val="0"/>
          <w:iCs w:val="0"/>
          <w:caps w:val="0"/>
          <w:spacing w:val="8"/>
          <w:sz w:val="33"/>
          <w:szCs w:val="33"/>
          <w:bdr w:val="none" w:color="auto" w:sz="0" w:space="0"/>
          <w:shd w:val="clear" w:fill="FFFFFF"/>
        </w:rPr>
      </w:pPr>
      <w:r>
        <w:rPr>
          <w:i w:val="0"/>
          <w:iCs w:val="0"/>
          <w:caps w:val="0"/>
          <w:spacing w:val="8"/>
          <w:sz w:val="33"/>
          <w:szCs w:val="33"/>
          <w:bdr w:val="none" w:color="auto" w:sz="0" w:space="0"/>
          <w:shd w:val="clear" w:fill="FFFFFF"/>
        </w:rPr>
        <w:t>六盘水市妇幼保健院2023年住院医师规范化培训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i w:val="0"/>
          <w:iCs w:val="0"/>
          <w:caps w:val="0"/>
          <w:spacing w:val="8"/>
          <w:sz w:val="33"/>
          <w:szCs w:val="33"/>
          <w:bdr w:val="none" w:color="auto" w:sz="0" w:space="0"/>
          <w:shd w:val="clear" w:fill="FFFFFF"/>
        </w:rPr>
        <w:t>（西医临床）招录简章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微软雅黑" w:hAnsi="微软雅黑" w:eastAsia="微软雅黑" w:cs="微软雅黑"/>
          <w:i w:val="0"/>
          <w:iCs w:val="0"/>
          <w:caps w:val="0"/>
          <w:spacing w:val="8"/>
          <w:sz w:val="0"/>
          <w:szCs w:val="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jc w:val="both"/>
        <w:rPr>
          <w:rFonts w:hint="eastAsia" w:ascii="微软雅黑" w:hAnsi="微软雅黑" w:eastAsia="微软雅黑" w:cs="微软雅黑"/>
          <w:spacing w:val="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8"/>
          <w:kern w:val="0"/>
          <w:sz w:val="27"/>
          <w:szCs w:val="27"/>
          <w:bdr w:val="none" w:color="auto" w:sz="0" w:space="0"/>
          <w:shd w:val="clear" w:fill="FFFFFF"/>
          <w:lang w:val="en-US" w:eastAsia="zh-CN" w:bidi="ar"/>
        </w:rPr>
        <w:t>医院简介</w:t>
      </w:r>
      <w:r>
        <w:rPr>
          <w:rFonts w:hint="eastAsia" w:ascii="微软雅黑" w:hAnsi="微软雅黑" w:eastAsia="微软雅黑" w:cs="微软雅黑"/>
          <w:i w:val="0"/>
          <w:iCs w:val="0"/>
          <w:caps w:val="0"/>
          <w:spacing w:val="8"/>
          <w:kern w:val="0"/>
          <w:sz w:val="25"/>
          <w:szCs w:val="25"/>
          <w:shd w:val="clear" w:fill="FFFFFF"/>
          <w:lang w:val="en-US" w:eastAsia="zh-CN" w:bidi="ar"/>
        </w:rPr>
        <w:drawing>
          <wp:inline distT="0" distB="0" distL="114300" distR="114300">
            <wp:extent cx="5279390" cy="3515360"/>
            <wp:effectExtent l="0" t="0" r="16510" b="889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4"/>
                    <a:stretch>
                      <a:fillRect/>
                    </a:stretch>
                  </pic:blipFill>
                  <pic:spPr>
                    <a:xfrm>
                      <a:off x="0" y="0"/>
                      <a:ext cx="5279390" cy="35153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六盘水市妇幼保健院（六盘水市儿童医院）是一家集医疗、保健、教学、科研为一体的三级甲等妇幼保健院, 系贵州医科大学非直属附属医院、国家级住院医师规范化培训基地、贵州妇幼保健专科联盟成员单位、中山市博爱医院(中山市妇幼保健院)专科联盟成员单位、北京儿童医院和重庆儿童医院技术指导医院、六盘水市妇幼保健院妇幼专科联盟牵头单位，承担着六盘水市及周边地区妇女儿童的医疗保健任务和所辖县区的妇幼健康工作督导任务，是六盘水市危重孕产妇和危重新生儿救治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医院筹建于2000年，2003年11月28日与六盘水市人民医院联合组建六盘水市医疗集团并全面开诊。期间，依托医疗集团雄厚的资源优势得以迅速发展壮大。2009年7月，六盘水市医疗集团撤分，医院开始独立发展。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医院建筑面积55678平方米，编制床位543张，员工1060人(含清洁工56人)，其中卫生专业技术人员853人，有高级职称107人，中级职称297人，硕士19人。根据市级妇幼健康服务机构业务部门设置指南，医院设孕产保健部、儿童保健部、妇女保健部、计划生育技术服务部四大业务部,有普通产科、高危产科、产科重症医学科、妇科肿瘤、生殖内分泌科、新生儿科、小儿重症医学科、小儿呼吸内科、小儿神经消化内科、小儿非感染性疾病科、小儿感染性疾病科等临床科室以及群体保健科、孕产保健科、儿童保健科、妇女保健科、小儿康复科、产后康复科等保健科室。新生儿保健专科为国家级妇幼保健重点（特色）建设专科，产科为省级重点建设学科，妇科、儿童重症医学科、小儿呼吸科为省级临床重点建设专科，儿童早期发展、孕产保健、新生儿保健专科为省级妇幼保健重点（特色）建设专科，产科、普通妇科、生殖与内分泌专科、儿科、新生儿科、超声医学科为市级重点建设专科，儿科、新生儿科、小儿重症医学科、地中海贫血、产科、妇科为市级质控中心。医院拥有聚焦超声、联影16排CT、DR、床旁X光机、中型C臂机、三维彩色B超、腹腔镜、宫腔镜、小儿纤支镜、小儿胃镜、小儿呼吸机、血液净化机、肺功能机、气道过敏反应测试系统、动态脑电图、新生儿脑电监测、婴儿高压氧舱、全自动生化仪、妇科激素免疫测定仪等大中型医疗设备。开展了产前诊断、辅助生殖、宫腹腔镜、分娩镇痛、产后康复、孕产保健、儿童早期发展、小儿康复、中医儿科、中医妇科等特色专科项目。成功救治多例孕产妇、儿童和新生儿危重症患者，其中成功抢救了1名孕周25周、体重600g的超低出生体重儿，尚属我市首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建院以来，医院始终坚持妇幼卫生工作方针，以“潜心笃志、敦仁慈爱”为核心理念，抢抓发展机遇，内强素质，外塑形象，通过不断强化内部管理，持续改进医疗质量，提升服务能力，丰富内涵建设，加强医院运营管理，加快基础设施建设等有效途径，推动和促进医院各项工作不断登上新高。短短二十载，医院从无到有、由弱及强，从艰难起步到茁壮成长，从默默无闻到全省三甲，各项工作取得了突飞猛进的发展。医院年门诊40余万人次，年出院3万余人次，年分娩一万余人次。医院承担的辖区妇幼健康工作也取得了长足的进展，2003年至今，孕产妇死亡率由84.91/10万降至7.01/10万，婴儿死亡率由31.66‰降至2.97‰，5岁以下儿童死亡率由41.96‰降至4.11‰。近年来，医院获得全国卫生计生系统先进集体、全国百家优秀爱婴医院、国家级母婴安全优质服务单位、全国巾帼建功先进集体、贵州省卫生计生系统先进集体、贵州省妇幼健康文化特色单位、全省医疗机构智慧消防建设先进单位、全省医疗机构消防安全标准化建设先进单位、六盘水市五一劳动奖状、市级文明单位等荣誉称号,在业界有了一定知名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22222"/>
          <w:spacing w:val="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br w:type="textWrapping"/>
      </w:r>
      <w:r>
        <w:rPr>
          <w:rStyle w:val="6"/>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t>住院医师规范化培训基地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医院自招生以来，积极贯彻国家住院医师规范化培训政策，不断完善和改进住培管理工作，不断提高师资队伍的综合素质和专业水平，保障了住院医师规范化培训工作的有序开展。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7"/>
          <w:szCs w:val="27"/>
          <w:bdr w:val="none" w:color="auto" w:sz="0" w:space="0"/>
          <w:shd w:val="clear" w:fill="FFFFFF"/>
          <w:lang w:val="en-US" w:eastAsia="zh-CN" w:bidi="ar"/>
        </w:rPr>
        <w:t>招录事宜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一、招录数量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spacing w:val="8"/>
          <w:sz w:val="25"/>
          <w:szCs w:val="25"/>
          <w:bdr w:val="none" w:color="auto" w:sz="0" w:space="0"/>
          <w:shd w:val="clear" w:fill="FFFFFF"/>
        </w:rPr>
      </w:pPr>
      <w:r>
        <w:rPr>
          <w:rFonts w:hint="eastAsia" w:ascii="微软雅黑" w:hAnsi="微软雅黑" w:eastAsia="微软雅黑" w:cs="微软雅黑"/>
          <w:i w:val="0"/>
          <w:iCs w:val="0"/>
          <w:caps w:val="0"/>
          <w:spacing w:val="8"/>
          <w:sz w:val="25"/>
          <w:szCs w:val="25"/>
          <w:bdr w:val="none" w:color="auto" w:sz="0" w:space="0"/>
          <w:shd w:val="clear" w:fill="FFFFFF"/>
        </w:rPr>
        <w:t>      根据贵州省卫健委《贵州省2023年住院医师规范化培训（西医临床）招录简章》、《关于做好贵州省2023年住院医师规范化培训招录工作的通知》等文件相关要求，现统一面向社会公开招收2023级住院医师规范化培训学员</w:t>
      </w:r>
      <w:r>
        <w:rPr>
          <w:rStyle w:val="6"/>
          <w:rFonts w:hint="eastAsia" w:ascii="微软雅黑" w:hAnsi="微软雅黑" w:eastAsia="微软雅黑" w:cs="微软雅黑"/>
          <w:i w:val="0"/>
          <w:iCs w:val="0"/>
          <w:caps w:val="0"/>
          <w:spacing w:val="8"/>
          <w:sz w:val="24"/>
          <w:szCs w:val="24"/>
          <w:bdr w:val="none" w:color="auto" w:sz="0" w:space="0"/>
          <w:shd w:val="clear" w:fill="FFFFFF"/>
        </w:rPr>
        <w:t>共36名</w:t>
      </w:r>
      <w:r>
        <w:rPr>
          <w:rFonts w:hint="eastAsia" w:ascii="微软雅黑" w:hAnsi="微软雅黑" w:eastAsia="微软雅黑" w:cs="微软雅黑"/>
          <w:i w:val="0"/>
          <w:iCs w:val="0"/>
          <w:caps w:val="0"/>
          <w:spacing w:val="8"/>
          <w:sz w:val="25"/>
          <w:szCs w:val="25"/>
          <w:bdr w:val="none" w:color="auto" w:sz="0" w:space="0"/>
          <w:shd w:val="clear" w:fill="FFFFFF"/>
        </w:rPr>
        <w:t>，具体如下：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spacing w:val="8"/>
          <w:sz w:val="25"/>
          <w:szCs w:val="25"/>
          <w:bdr w:val="none" w:color="auto" w:sz="0" w:space="0"/>
          <w:shd w:val="clear" w:fill="FFFFFF"/>
          <w:lang w:eastAsia="zh-CN"/>
        </w:rPr>
      </w:pPr>
      <w:r>
        <w:rPr>
          <w:rFonts w:hint="eastAsia" w:ascii="微软雅黑" w:hAnsi="微软雅黑" w:eastAsia="微软雅黑" w:cs="微软雅黑"/>
          <w:i w:val="0"/>
          <w:iCs w:val="0"/>
          <w:caps w:val="0"/>
          <w:spacing w:val="8"/>
          <w:sz w:val="25"/>
          <w:szCs w:val="25"/>
          <w:bdr w:val="none" w:color="auto" w:sz="0" w:space="0"/>
          <w:shd w:val="clear" w:fill="FFFFFF"/>
          <w:lang w:eastAsia="zh-CN"/>
        </w:rPr>
        <w:drawing>
          <wp:inline distT="0" distB="0" distL="114300" distR="114300">
            <wp:extent cx="4305300" cy="1152525"/>
            <wp:effectExtent l="0" t="0" r="0" b="9525"/>
            <wp:docPr id="37" name="图片 37" descr="fd0692d77c72d38f21a8d5b7057b7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d0692d77c72d38f21a8d5b7057b792d"/>
                    <pic:cNvPicPr>
                      <a:picLocks noChangeAspect="1"/>
                    </pic:cNvPicPr>
                  </pic:nvPicPr>
                  <pic:blipFill>
                    <a:blip r:embed="rId6"/>
                    <a:stretch>
                      <a:fillRect/>
                    </a:stretch>
                  </pic:blipFill>
                  <pic:spPr>
                    <a:xfrm>
                      <a:off x="0" y="0"/>
                      <a:ext cx="4305300" cy="11525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二、招录要求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5"/>
          <w:szCs w:val="25"/>
          <w:bdr w:val="none" w:color="auto" w:sz="0" w:space="0"/>
          <w:shd w:val="clear" w:fill="FFFFFF"/>
        </w:rPr>
        <w:t>A.贵州省指标要求：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spacing w:val="23"/>
          <w:sz w:val="22"/>
          <w:szCs w:val="22"/>
          <w:bdr w:val="none" w:color="auto" w:sz="0" w:space="0"/>
          <w:shd w:val="clear" w:fill="FFFFFF"/>
        </w:rPr>
        <w:t>      2014年起</w:t>
      </w:r>
      <w:r>
        <w:rPr>
          <w:rFonts w:hint="eastAsia" w:ascii="微软雅黑" w:hAnsi="微软雅黑" w:eastAsia="微软雅黑" w:cs="微软雅黑"/>
          <w:i w:val="0"/>
          <w:iCs w:val="0"/>
          <w:caps w:val="0"/>
          <w:spacing w:val="23"/>
          <w:sz w:val="21"/>
          <w:szCs w:val="21"/>
          <w:bdr w:val="none" w:color="auto" w:sz="0" w:space="0"/>
          <w:shd w:val="clear" w:fill="FFFFFF"/>
        </w:rPr>
        <w:t>，</w:t>
      </w:r>
      <w:r>
        <w:rPr>
          <w:rFonts w:hint="eastAsia" w:ascii="微软雅黑" w:hAnsi="微软雅黑" w:eastAsia="微软雅黑" w:cs="微软雅黑"/>
          <w:i w:val="0"/>
          <w:iCs w:val="0"/>
          <w:caps w:val="0"/>
          <w:spacing w:val="8"/>
          <w:sz w:val="25"/>
          <w:szCs w:val="25"/>
          <w:bdr w:val="none" w:color="auto" w:sz="0" w:space="0"/>
          <w:shd w:val="clear" w:fill="FFFFFF"/>
        </w:rPr>
        <w:t>新进入三级医疗机构（不含民营）医疗岗位的本科及以上学历医学类毕业生（临床医学类）须接受住院医师规范化培训；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spacing w:val="23"/>
          <w:sz w:val="22"/>
          <w:szCs w:val="22"/>
          <w:bdr w:val="none" w:color="auto" w:sz="0" w:space="0"/>
          <w:shd w:val="clear" w:fill="FFFFFF"/>
        </w:rPr>
        <w:t>      2016年起</w:t>
      </w:r>
      <w:r>
        <w:rPr>
          <w:rFonts w:hint="eastAsia" w:ascii="微软雅黑" w:hAnsi="微软雅黑" w:eastAsia="微软雅黑" w:cs="微软雅黑"/>
          <w:i w:val="0"/>
          <w:iCs w:val="0"/>
          <w:caps w:val="0"/>
          <w:spacing w:val="23"/>
          <w:sz w:val="21"/>
          <w:szCs w:val="21"/>
          <w:bdr w:val="none" w:color="auto" w:sz="0" w:space="0"/>
          <w:shd w:val="clear" w:fill="FFFFFF"/>
        </w:rPr>
        <w:t>，</w:t>
      </w:r>
      <w:r>
        <w:rPr>
          <w:rFonts w:hint="eastAsia" w:ascii="微软雅黑" w:hAnsi="微软雅黑" w:eastAsia="微软雅黑" w:cs="微软雅黑"/>
          <w:i w:val="0"/>
          <w:iCs w:val="0"/>
          <w:caps w:val="0"/>
          <w:spacing w:val="8"/>
          <w:sz w:val="25"/>
          <w:szCs w:val="25"/>
          <w:bdr w:val="none" w:color="auto" w:sz="0" w:space="0"/>
          <w:shd w:val="clear" w:fill="FFFFFF"/>
        </w:rPr>
        <w:t>新进入二级医疗机构（不含民营）医疗岗位的本科及以上学历医学类专业毕业生（临床医学类）须接受住院医师规范化培训；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23"/>
          <w:sz w:val="21"/>
          <w:szCs w:val="21"/>
          <w:bdr w:val="none" w:color="auto" w:sz="0" w:space="0"/>
          <w:shd w:val="clear" w:fill="FFFFFF"/>
        </w:rPr>
        <w:t>      </w:t>
      </w:r>
      <w:r>
        <w:rPr>
          <w:rStyle w:val="6"/>
          <w:rFonts w:hint="eastAsia" w:ascii="微软雅黑" w:hAnsi="微软雅黑" w:eastAsia="微软雅黑" w:cs="微软雅黑"/>
          <w:i w:val="0"/>
          <w:iCs w:val="0"/>
          <w:caps w:val="0"/>
          <w:spacing w:val="23"/>
          <w:sz w:val="22"/>
          <w:szCs w:val="22"/>
          <w:bdr w:val="none" w:color="auto" w:sz="0" w:space="0"/>
          <w:shd w:val="clear" w:fill="FFFFFF"/>
        </w:rPr>
        <w:t>2019年起</w:t>
      </w:r>
      <w:r>
        <w:rPr>
          <w:rFonts w:hint="eastAsia" w:ascii="微软雅黑" w:hAnsi="微软雅黑" w:eastAsia="微软雅黑" w:cs="微软雅黑"/>
          <w:i w:val="0"/>
          <w:iCs w:val="0"/>
          <w:caps w:val="0"/>
          <w:spacing w:val="23"/>
          <w:sz w:val="21"/>
          <w:szCs w:val="21"/>
          <w:bdr w:val="none" w:color="auto" w:sz="0" w:space="0"/>
          <w:shd w:val="clear" w:fill="FFFFFF"/>
        </w:rPr>
        <w:t>，新</w:t>
      </w:r>
      <w:r>
        <w:rPr>
          <w:rFonts w:hint="eastAsia" w:ascii="微软雅黑" w:hAnsi="微软雅黑" w:eastAsia="微软雅黑" w:cs="微软雅黑"/>
          <w:i w:val="0"/>
          <w:iCs w:val="0"/>
          <w:caps w:val="0"/>
          <w:spacing w:val="8"/>
          <w:sz w:val="25"/>
          <w:szCs w:val="25"/>
          <w:bdr w:val="none" w:color="auto" w:sz="0" w:space="0"/>
          <w:shd w:val="clear" w:fill="FFFFFF"/>
        </w:rPr>
        <w:t>新进入二级及以上民营医疗机构、社区卫生服务机构医疗岗位的本科及以上学历医学类专业毕业生须接受住院医师规范化培训；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23"/>
          <w:sz w:val="21"/>
          <w:szCs w:val="21"/>
          <w:bdr w:val="none" w:color="auto" w:sz="0" w:space="0"/>
          <w:shd w:val="clear" w:fill="FFFFFF"/>
        </w:rPr>
        <w:t>      </w:t>
      </w:r>
      <w:r>
        <w:rPr>
          <w:rStyle w:val="6"/>
          <w:rFonts w:hint="eastAsia" w:ascii="微软雅黑" w:hAnsi="微软雅黑" w:eastAsia="微软雅黑" w:cs="微软雅黑"/>
          <w:i w:val="0"/>
          <w:iCs w:val="0"/>
          <w:caps w:val="0"/>
          <w:spacing w:val="23"/>
          <w:sz w:val="22"/>
          <w:szCs w:val="22"/>
          <w:bdr w:val="none" w:color="auto" w:sz="0" w:space="0"/>
          <w:shd w:val="clear" w:fill="FFFFFF"/>
        </w:rPr>
        <w:t>2021年起</w:t>
      </w:r>
      <w:r>
        <w:rPr>
          <w:rFonts w:hint="eastAsia" w:ascii="微软雅黑" w:hAnsi="微软雅黑" w:eastAsia="微软雅黑" w:cs="微软雅黑"/>
          <w:i w:val="0"/>
          <w:iCs w:val="0"/>
          <w:caps w:val="0"/>
          <w:spacing w:val="23"/>
          <w:sz w:val="21"/>
          <w:szCs w:val="21"/>
          <w:bdr w:val="none" w:color="auto" w:sz="0" w:space="0"/>
          <w:shd w:val="clear" w:fill="FFFFFF"/>
        </w:rPr>
        <w:t>，</w:t>
      </w:r>
      <w:r>
        <w:rPr>
          <w:rFonts w:hint="eastAsia" w:ascii="微软雅黑" w:hAnsi="微软雅黑" w:eastAsia="微软雅黑" w:cs="微软雅黑"/>
          <w:i w:val="0"/>
          <w:iCs w:val="0"/>
          <w:caps w:val="0"/>
          <w:spacing w:val="8"/>
          <w:sz w:val="25"/>
          <w:szCs w:val="25"/>
          <w:bdr w:val="none" w:color="auto" w:sz="0" w:space="0"/>
          <w:shd w:val="clear" w:fill="FFFFFF"/>
        </w:rPr>
        <w:t>所有新进入医疗岗位的本科及以上学历医学类专业毕业生须接受住院医师规范化培训；以应届毕业生为主。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5"/>
          <w:szCs w:val="25"/>
          <w:bdr w:val="none" w:color="auto" w:sz="0" w:space="0"/>
          <w:shd w:val="clear" w:fill="FFFFFF"/>
        </w:rPr>
        <w:t>B.其余要求：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社会人住院医师</w:t>
      </w:r>
      <w:r>
        <w:rPr>
          <w:rFonts w:hint="eastAsia" w:ascii="微软雅黑" w:hAnsi="微软雅黑" w:eastAsia="微软雅黑" w:cs="微软雅黑"/>
          <w:i w:val="0"/>
          <w:iCs w:val="0"/>
          <w:caps w:val="0"/>
          <w:spacing w:val="8"/>
          <w:sz w:val="25"/>
          <w:szCs w:val="25"/>
          <w:bdr w:val="none" w:color="auto" w:sz="0" w:space="0"/>
          <w:shd w:val="clear" w:fill="FFFFFF"/>
        </w:rPr>
        <w:t>：没有与任何单位签订人事或劳动合同的医学毕业生，培训结束后自主择业。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外单位委托住院医师</w:t>
      </w:r>
      <w:r>
        <w:rPr>
          <w:rFonts w:hint="eastAsia" w:ascii="微软雅黑" w:hAnsi="微软雅黑" w:eastAsia="微软雅黑" w:cs="微软雅黑"/>
          <w:i w:val="0"/>
          <w:iCs w:val="0"/>
          <w:caps w:val="0"/>
          <w:spacing w:val="8"/>
          <w:sz w:val="25"/>
          <w:szCs w:val="25"/>
          <w:bdr w:val="none" w:color="auto" w:sz="0" w:space="0"/>
          <w:shd w:val="clear" w:fill="FFFFFF"/>
        </w:rPr>
        <w:t>：送培单位在编职工或与单位签订正式聘用合同的职工，符合培训条件者，培训结业须回送培单位工作。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本单位住院医师</w:t>
      </w:r>
      <w:r>
        <w:rPr>
          <w:rFonts w:hint="eastAsia" w:ascii="微软雅黑" w:hAnsi="微软雅黑" w:eastAsia="微软雅黑" w:cs="微软雅黑"/>
          <w:i w:val="0"/>
          <w:iCs w:val="0"/>
          <w:caps w:val="0"/>
          <w:spacing w:val="8"/>
          <w:sz w:val="25"/>
          <w:szCs w:val="25"/>
          <w:bdr w:val="none" w:color="auto" w:sz="0" w:space="0"/>
          <w:shd w:val="clear" w:fill="FFFFFF"/>
        </w:rPr>
        <w:t>：本单位在编职工或已签订正式聘用合同的职工，符合培训条件者。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三、报名条件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（一）具有中华人民共和国国籍，享有公民的政治权利。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（二）热爱医疗卫生事业，品德高尚，遵纪守法。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（三）拟从事临床医疗工作的高等院校医学类专业（指临床医学类）全日制本科及以上学历毕业生，或者已从事临床医疗工作，并取得执业医师资格证书，但未取得中级及以上职称，需要接受培训的人员。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（四）年龄35周岁以下，具有正常履行培训岗位职责的身体条件。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（五）有下列情况之一者，不予招录：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1.属定向生、委培生的（订单定向免费医学生除外）；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2.未纳入国民教育系列招生计划的军队院校应届毕业生；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3.成人高等教育学历毕业生；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4.现役军人；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5.法律法规规定的其它情形。如：因涉嫌犯罪，司法程序尚未终结的；法律、法规和规章规定不宜聘用的其他情形；受行政处分正在处分期内的；在机关、事业单位招录考试、体检或考察中存在违纪行为的。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四、报名时间及流程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本次招录工作分为：网上报名-现场资格审查-招录考试-招录录取四个阶段。考生需统一到贵州省住院医师规范化培训招录平台报名。由六盘水市妇幼保健院住院医师规范化培训基地对考生进行现场资格审查、考试及相关招录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(一)网上报名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1.</w:t>
      </w:r>
      <w:r>
        <w:rPr>
          <w:rStyle w:val="6"/>
          <w:rFonts w:hint="eastAsia" w:ascii="微软雅黑" w:hAnsi="微软雅黑" w:eastAsia="微软雅黑" w:cs="微软雅黑"/>
          <w:i w:val="0"/>
          <w:iCs w:val="0"/>
          <w:caps w:val="0"/>
          <w:spacing w:val="8"/>
          <w:sz w:val="22"/>
          <w:szCs w:val="22"/>
          <w:bdr w:val="none" w:color="auto" w:sz="0" w:space="0"/>
          <w:shd w:val="clear" w:fill="FFFFFF"/>
        </w:rPr>
        <w:t>网报时间</w:t>
      </w:r>
      <w:r>
        <w:rPr>
          <w:rFonts w:hint="eastAsia" w:ascii="微软雅黑" w:hAnsi="微软雅黑" w:eastAsia="微软雅黑" w:cs="微软雅黑"/>
          <w:i w:val="0"/>
          <w:iCs w:val="0"/>
          <w:caps w:val="0"/>
          <w:spacing w:val="8"/>
          <w:sz w:val="25"/>
          <w:szCs w:val="25"/>
          <w:bdr w:val="none" w:color="auto" w:sz="0" w:space="0"/>
          <w:shd w:val="clear" w:fill="FFFFFF"/>
        </w:rPr>
        <w:t>：2023年4月22日-5月12日。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2.</w:t>
      </w:r>
      <w:r>
        <w:rPr>
          <w:rStyle w:val="6"/>
          <w:rFonts w:hint="eastAsia" w:ascii="微软雅黑" w:hAnsi="微软雅黑" w:eastAsia="微软雅黑" w:cs="微软雅黑"/>
          <w:i w:val="0"/>
          <w:iCs w:val="0"/>
          <w:caps w:val="0"/>
          <w:spacing w:val="8"/>
          <w:sz w:val="22"/>
          <w:szCs w:val="22"/>
          <w:bdr w:val="none" w:color="auto" w:sz="0" w:space="0"/>
          <w:shd w:val="clear" w:fill="FFFFFF"/>
        </w:rPr>
        <w:t>报名网址</w:t>
      </w:r>
      <w:r>
        <w:rPr>
          <w:rFonts w:hint="eastAsia" w:ascii="微软雅黑" w:hAnsi="微软雅黑" w:eastAsia="微软雅黑" w:cs="微软雅黑"/>
          <w:i w:val="0"/>
          <w:iCs w:val="0"/>
          <w:caps w:val="0"/>
          <w:spacing w:val="8"/>
          <w:sz w:val="25"/>
          <w:szCs w:val="25"/>
          <w:bdr w:val="none" w:color="auto" w:sz="0" w:space="0"/>
          <w:shd w:val="clear" w:fill="FFFFFF"/>
        </w:rPr>
        <w:t>：登录《贵州省住院医师规范化培训信息管理平台》（http:gzgp.yiboshi.com），进入“招录系统”，点击“学员注册”跳转学员注册页面进行注册(报名流程操作说明见网站首页“通知公告栏”中的“贵州省住院医师规范化培训学员注册报名流程及招录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（二）现场资格审查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必须按时到我院参加现场资格审查，免交报名费，具体要求如下：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1.</w:t>
      </w:r>
      <w:r>
        <w:rPr>
          <w:rStyle w:val="6"/>
          <w:rFonts w:hint="eastAsia" w:ascii="微软雅黑" w:hAnsi="微软雅黑" w:eastAsia="微软雅黑" w:cs="微软雅黑"/>
          <w:i w:val="0"/>
          <w:iCs w:val="0"/>
          <w:caps w:val="0"/>
          <w:spacing w:val="8"/>
          <w:sz w:val="22"/>
          <w:szCs w:val="22"/>
          <w:bdr w:val="none" w:color="auto" w:sz="0" w:space="0"/>
          <w:shd w:val="clear" w:fill="FFFFFF"/>
        </w:rPr>
        <w:t>资格审查时间</w:t>
      </w:r>
      <w:r>
        <w:rPr>
          <w:rFonts w:hint="eastAsia" w:ascii="微软雅黑" w:hAnsi="微软雅黑" w:eastAsia="微软雅黑" w:cs="微软雅黑"/>
          <w:i w:val="0"/>
          <w:iCs w:val="0"/>
          <w:caps w:val="0"/>
          <w:spacing w:val="8"/>
          <w:sz w:val="25"/>
          <w:szCs w:val="25"/>
          <w:bdr w:val="none" w:color="auto" w:sz="0" w:space="0"/>
          <w:shd w:val="clear" w:fill="FFFFFF"/>
        </w:rPr>
        <w:t>：2023年5月15日——17日（上午8:00-11:30，下午：14:00-17:30）；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2.</w:t>
      </w:r>
      <w:r>
        <w:rPr>
          <w:rStyle w:val="6"/>
          <w:rFonts w:hint="eastAsia" w:ascii="微软雅黑" w:hAnsi="微软雅黑" w:eastAsia="微软雅黑" w:cs="微软雅黑"/>
          <w:i w:val="0"/>
          <w:iCs w:val="0"/>
          <w:caps w:val="0"/>
          <w:spacing w:val="8"/>
          <w:sz w:val="22"/>
          <w:szCs w:val="22"/>
          <w:bdr w:val="none" w:color="auto" w:sz="0" w:space="0"/>
          <w:shd w:val="clear" w:fill="FFFFFF"/>
        </w:rPr>
        <w:t>资格审查地点</w:t>
      </w:r>
      <w:r>
        <w:rPr>
          <w:rFonts w:hint="eastAsia" w:ascii="微软雅黑" w:hAnsi="微软雅黑" w:eastAsia="微软雅黑" w:cs="微软雅黑"/>
          <w:i w:val="0"/>
          <w:iCs w:val="0"/>
          <w:caps w:val="0"/>
          <w:spacing w:val="8"/>
          <w:sz w:val="25"/>
          <w:szCs w:val="25"/>
          <w:bdr w:val="none" w:color="auto" w:sz="0" w:space="0"/>
          <w:shd w:val="clear" w:fill="FFFFFF"/>
        </w:rPr>
        <w:t>：六盘水市妇幼保健院科教科（门诊楼六楼609室）；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3.</w:t>
      </w:r>
      <w:r>
        <w:rPr>
          <w:rStyle w:val="6"/>
          <w:rFonts w:hint="eastAsia" w:ascii="微软雅黑" w:hAnsi="微软雅黑" w:eastAsia="微软雅黑" w:cs="微软雅黑"/>
          <w:i w:val="0"/>
          <w:iCs w:val="0"/>
          <w:caps w:val="0"/>
          <w:spacing w:val="8"/>
          <w:sz w:val="22"/>
          <w:szCs w:val="22"/>
          <w:bdr w:val="none" w:color="auto" w:sz="0" w:space="0"/>
          <w:shd w:val="clear" w:fill="FFFFFF"/>
        </w:rPr>
        <w:t>资格审查需提交的资料</w:t>
      </w:r>
      <w:r>
        <w:rPr>
          <w:rFonts w:hint="eastAsia" w:ascii="微软雅黑" w:hAnsi="微软雅黑" w:eastAsia="微软雅黑" w:cs="微软雅黑"/>
          <w:i w:val="0"/>
          <w:iCs w:val="0"/>
          <w:caps w:val="0"/>
          <w:spacing w:val="8"/>
          <w:sz w:val="25"/>
          <w:szCs w:val="25"/>
          <w:bdr w:val="none" w:color="auto" w:sz="0" w:space="0"/>
          <w:shd w:val="clear" w:fill="FFFFFF"/>
        </w:rPr>
        <w:t>：① 2023年报名表一份（网络报名系统中打印）、近期免冠2寸彩照（白底）两张；②本科毕业生(应、往届)：身份证、毕业证、学位证 (2023年应届毕业生其毕业证和学位证可报到时提交)、在校期间成绩单、个人简历、就业推荐表、国家四六级英语等级证书或成绩单复印件1份；③单位委培学员需提供单位委托培养申请书，并加盖单位公章。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上述审核资料均需提供原件和复印件各一份，原件用于现场核对，复印件统一使用A4纸复印装订成册。资料审核合格现场确认。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（三）考试安排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考试分为</w:t>
      </w:r>
      <w:r>
        <w:rPr>
          <w:rStyle w:val="6"/>
          <w:rFonts w:hint="eastAsia" w:ascii="微软雅黑" w:hAnsi="微软雅黑" w:eastAsia="微软雅黑" w:cs="微软雅黑"/>
          <w:i w:val="0"/>
          <w:iCs w:val="0"/>
          <w:caps w:val="0"/>
          <w:spacing w:val="8"/>
          <w:sz w:val="22"/>
          <w:szCs w:val="22"/>
          <w:bdr w:val="none" w:color="auto" w:sz="0" w:space="0"/>
          <w:shd w:val="clear" w:fill="FFFFFF"/>
        </w:rPr>
        <w:t>理论考试</w:t>
      </w:r>
      <w:r>
        <w:rPr>
          <w:rFonts w:hint="eastAsia" w:ascii="微软雅黑" w:hAnsi="微软雅黑" w:eastAsia="微软雅黑" w:cs="微软雅黑"/>
          <w:i w:val="0"/>
          <w:iCs w:val="0"/>
          <w:caps w:val="0"/>
          <w:spacing w:val="8"/>
          <w:sz w:val="25"/>
          <w:szCs w:val="25"/>
          <w:bdr w:val="none" w:color="auto" w:sz="0" w:space="0"/>
          <w:shd w:val="clear" w:fill="FFFFFF"/>
        </w:rPr>
        <w:t>和</w:t>
      </w:r>
      <w:r>
        <w:rPr>
          <w:rStyle w:val="6"/>
          <w:rFonts w:hint="eastAsia" w:ascii="微软雅黑" w:hAnsi="微软雅黑" w:eastAsia="微软雅黑" w:cs="微软雅黑"/>
          <w:i w:val="0"/>
          <w:iCs w:val="0"/>
          <w:caps w:val="0"/>
          <w:spacing w:val="8"/>
          <w:sz w:val="22"/>
          <w:szCs w:val="22"/>
          <w:bdr w:val="none" w:color="auto" w:sz="0" w:space="0"/>
          <w:shd w:val="clear" w:fill="FFFFFF"/>
        </w:rPr>
        <w:t>面试</w:t>
      </w:r>
      <w:r>
        <w:rPr>
          <w:rFonts w:hint="eastAsia" w:ascii="微软雅黑" w:hAnsi="微软雅黑" w:eastAsia="微软雅黑" w:cs="微软雅黑"/>
          <w:i w:val="0"/>
          <w:iCs w:val="0"/>
          <w:caps w:val="0"/>
          <w:spacing w:val="8"/>
          <w:sz w:val="25"/>
          <w:szCs w:val="25"/>
          <w:bdr w:val="none" w:color="auto" w:sz="0" w:space="0"/>
          <w:shd w:val="clear" w:fill="FFFFFF"/>
        </w:rPr>
        <w:t>两个部分，其中理论考试占总成绩的60%，面试占总成绩的40%。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1.</w:t>
      </w:r>
      <w:r>
        <w:rPr>
          <w:rStyle w:val="6"/>
          <w:rFonts w:hint="eastAsia" w:ascii="微软雅黑" w:hAnsi="微软雅黑" w:eastAsia="微软雅黑" w:cs="微软雅黑"/>
          <w:i w:val="0"/>
          <w:iCs w:val="0"/>
          <w:caps w:val="0"/>
          <w:spacing w:val="8"/>
          <w:sz w:val="22"/>
          <w:szCs w:val="22"/>
          <w:bdr w:val="none" w:color="auto" w:sz="0" w:space="0"/>
          <w:shd w:val="clear" w:fill="FFFFFF"/>
        </w:rPr>
        <w:t>笔试：（全省统一命题及考试）</w:t>
      </w:r>
      <w:r>
        <w:rPr>
          <w:rFonts w:hint="eastAsia" w:ascii="微软雅黑" w:hAnsi="微软雅黑" w:eastAsia="微软雅黑" w:cs="微软雅黑"/>
          <w:i w:val="0"/>
          <w:iCs w:val="0"/>
          <w:caps w:val="0"/>
          <w:spacing w:val="8"/>
          <w:sz w:val="25"/>
          <w:szCs w:val="25"/>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考试范围：试卷的难度水平为执业医师资格考试水平难度；试卷类别：分临床。题型题量：客观题（单选题包括 A1、A2、A3、A4 题型），共150题，每题1分。考生笔试考核结束3个工作日后，可在贵州省住院医师规范化培训信息管理平台上查询笔试考核分数。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lang w:eastAsia="zh-CN"/>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304800" cy="3048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eastAsia="微软雅黑"/>
          <w:lang w:eastAsia="zh-CN"/>
        </w:rPr>
        <w:drawing>
          <wp:inline distT="0" distB="0" distL="114300" distR="114300">
            <wp:extent cx="4772025" cy="1266825"/>
            <wp:effectExtent l="0" t="0" r="9525" b="9525"/>
            <wp:docPr id="38" name="图片 38" descr="57805cc287151cc3656bd0bd02ed5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7805cc287151cc3656bd0bd02ed5c9e"/>
                    <pic:cNvPicPr>
                      <a:picLocks noChangeAspect="1"/>
                    </pic:cNvPicPr>
                  </pic:nvPicPr>
                  <pic:blipFill>
                    <a:blip r:embed="rId7"/>
                    <a:stretch>
                      <a:fillRect/>
                    </a:stretch>
                  </pic:blipFill>
                  <pic:spPr>
                    <a:xfrm>
                      <a:off x="0" y="0"/>
                      <a:ext cx="4772025" cy="12668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spacing w:val="8"/>
          <w:sz w:val="22"/>
          <w:szCs w:val="22"/>
          <w:bdr w:val="none" w:color="auto" w:sz="0" w:space="0"/>
          <w:shd w:val="clear" w:fill="FFFFFF"/>
        </w:rPr>
        <w:t>      2.面试:（自主命题及考试）。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面试内容:包括个人情况介绍，专业知识和专家提问。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629150" cy="1152525"/>
            <wp:effectExtent l="0" t="0" r="0" b="9525"/>
            <wp:docPr id="39" name="图片 39" descr="eaaff79be84967f821dc5c539d560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aaff79be84967f821dc5c539d560caa"/>
                    <pic:cNvPicPr>
                      <a:picLocks noChangeAspect="1"/>
                    </pic:cNvPicPr>
                  </pic:nvPicPr>
                  <pic:blipFill>
                    <a:blip r:embed="rId8"/>
                    <a:stretch>
                      <a:fillRect/>
                    </a:stretch>
                  </pic:blipFill>
                  <pic:spPr>
                    <a:xfrm>
                      <a:off x="0" y="0"/>
                      <a:ext cx="4629150" cy="1152525"/>
                    </a:xfrm>
                    <a:prstGeom prst="rect">
                      <a:avLst/>
                    </a:prstGeom>
                  </pic:spPr>
                </pic:pic>
              </a:graphicData>
            </a:graphic>
          </wp:inline>
        </w:drawing>
      </w: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304800" cy="3048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（四）体检与录取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根据考生总成绩从高到低排序，按拟招录培训人数的1∶1比例确定参加体检名单。体检标准参照《贵州省公务员录用体检通用标准》，体检费用由考生自理，体检时间另行通知。经体检合格者录取结果将在六盘水市妇幼保健院官网（http://www.lpsfybjy.com/）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7"/>
          <w:szCs w:val="27"/>
          <w:bdr w:val="none" w:color="auto" w:sz="0" w:space="0"/>
          <w:shd w:val="clear" w:fill="FFFFFF"/>
          <w:lang w:val="en-US" w:eastAsia="zh-CN" w:bidi="ar"/>
        </w:rPr>
        <w:t>培训待遇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一、待遇构成与标准</w:t>
      </w: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（一）社会人：经综合考核合格、通过体检并进入培训基地后，与六盘水市妇幼保健院住院医师规范化培训基地签订劳动合同。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1.工资部分</w:t>
      </w:r>
      <w:r>
        <w:rPr>
          <w:rFonts w:hint="eastAsia" w:ascii="微软雅黑" w:hAnsi="微软雅黑" w:eastAsia="微软雅黑" w:cs="微软雅黑"/>
          <w:i w:val="0"/>
          <w:iCs w:val="0"/>
          <w:caps w:val="0"/>
          <w:spacing w:val="8"/>
          <w:sz w:val="25"/>
          <w:szCs w:val="25"/>
          <w:bdr w:val="none" w:color="auto" w:sz="0" w:space="0"/>
          <w:shd w:val="clear" w:fill="FFFFFF"/>
        </w:rPr>
        <w:t>：中央资金（1700元）＋医院补助（1900元）+全额五险（1200-1400元左右），共计：4800元-5000元左右。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2.绩效部分</w:t>
      </w:r>
      <w:r>
        <w:rPr>
          <w:rFonts w:hint="eastAsia" w:ascii="微软雅黑" w:hAnsi="微软雅黑" w:eastAsia="微软雅黑" w:cs="微软雅黑"/>
          <w:i w:val="0"/>
          <w:iCs w:val="0"/>
          <w:caps w:val="0"/>
          <w:spacing w:val="8"/>
          <w:sz w:val="25"/>
          <w:szCs w:val="25"/>
          <w:bdr w:val="none" w:color="auto" w:sz="0" w:space="0"/>
          <w:shd w:val="clear" w:fill="FFFFFF"/>
        </w:rPr>
        <w:t>：绩效结合轮转科室实际情况及住院医师执业资格、工作能力、学习情况给予发放。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（二）外单位委培人：经综合考核合格、通过体检并进入培训基地后，与六盘水市妇幼保健院住院医师规范化培训基地签订劳动合同。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1.工资部分</w:t>
      </w:r>
      <w:r>
        <w:rPr>
          <w:rFonts w:hint="eastAsia" w:ascii="微软雅黑" w:hAnsi="微软雅黑" w:eastAsia="微软雅黑" w:cs="微软雅黑"/>
          <w:i w:val="0"/>
          <w:iCs w:val="0"/>
          <w:caps w:val="0"/>
          <w:spacing w:val="8"/>
          <w:sz w:val="25"/>
          <w:szCs w:val="25"/>
          <w:bdr w:val="none" w:color="auto" w:sz="0" w:space="0"/>
          <w:shd w:val="clear" w:fill="FFFFFF"/>
        </w:rPr>
        <w:t>：外单位委培学员其工资待遇、相关保险等由原委培单位承担。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2.绩效部分</w:t>
      </w:r>
      <w:r>
        <w:rPr>
          <w:rFonts w:hint="eastAsia" w:ascii="微软雅黑" w:hAnsi="微软雅黑" w:eastAsia="微软雅黑" w:cs="微软雅黑"/>
          <w:i w:val="0"/>
          <w:iCs w:val="0"/>
          <w:caps w:val="0"/>
          <w:spacing w:val="8"/>
          <w:sz w:val="25"/>
          <w:szCs w:val="25"/>
          <w:bdr w:val="none" w:color="auto" w:sz="0" w:space="0"/>
          <w:shd w:val="clear" w:fill="FFFFFF"/>
        </w:rPr>
        <w:t>：绩效结合轮转科室实际情况及住院医师执业资格、工作能力、学习情况给予发放。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color w:val="7A4442"/>
          <w:spacing w:val="8"/>
          <w:sz w:val="22"/>
          <w:szCs w:val="22"/>
          <w:bdr w:val="none" w:color="auto" w:sz="0" w:space="0"/>
          <w:shd w:val="clear" w:fill="FFFFFF"/>
        </w:rPr>
        <w:t>（三）本单位人：经综合考核合格、通过体检并进入培训基地后，与六盘水市妇幼保健院住院医师规范化培训基地签订劳动合同。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1.工资部分</w:t>
      </w:r>
      <w:r>
        <w:rPr>
          <w:rFonts w:hint="eastAsia" w:ascii="微软雅黑" w:hAnsi="微软雅黑" w:eastAsia="微软雅黑" w:cs="微软雅黑"/>
          <w:i w:val="0"/>
          <w:iCs w:val="0"/>
          <w:caps w:val="0"/>
          <w:spacing w:val="8"/>
          <w:sz w:val="25"/>
          <w:szCs w:val="25"/>
          <w:bdr w:val="none" w:color="auto" w:sz="0" w:space="0"/>
          <w:shd w:val="clear" w:fill="FFFFFF"/>
        </w:rPr>
        <w:t>：培训对象培训期间原人事、工资关系不变，培训期间学员薪酬等待遇由医院人事等相关部门负责。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w:t>
      </w:r>
      <w:r>
        <w:rPr>
          <w:rStyle w:val="6"/>
          <w:rFonts w:hint="eastAsia" w:ascii="微软雅黑" w:hAnsi="微软雅黑" w:eastAsia="微软雅黑" w:cs="微软雅黑"/>
          <w:i w:val="0"/>
          <w:iCs w:val="0"/>
          <w:caps w:val="0"/>
          <w:spacing w:val="8"/>
          <w:sz w:val="22"/>
          <w:szCs w:val="22"/>
          <w:bdr w:val="none" w:color="auto" w:sz="0" w:space="0"/>
          <w:shd w:val="clear" w:fill="FFFFFF"/>
        </w:rPr>
        <w:t>2.绩效部分</w:t>
      </w:r>
      <w:r>
        <w:rPr>
          <w:rFonts w:hint="eastAsia" w:ascii="微软雅黑" w:hAnsi="微软雅黑" w:eastAsia="微软雅黑" w:cs="微软雅黑"/>
          <w:i w:val="0"/>
          <w:iCs w:val="0"/>
          <w:caps w:val="0"/>
          <w:spacing w:val="8"/>
          <w:sz w:val="25"/>
          <w:szCs w:val="25"/>
          <w:bdr w:val="none" w:color="auto" w:sz="0" w:space="0"/>
          <w:shd w:val="clear" w:fill="FFFFFF"/>
        </w:rPr>
        <w:t>：绩效结合轮转科室实际情况及住院医师执业资格、工作能力、学习情况给予发放。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二、学习及住宿条件</w:t>
      </w: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提供免费住宿、配置教学室、阅览室、技能培训中心等，均满足住院医师学习和生活。</w:t>
      </w:r>
    </w:p>
    <w:p>
      <w:pPr>
        <w:keepNext w:val="0"/>
        <w:keepLines w:val="0"/>
        <w:widowControl/>
        <w:suppressLineNumbers w:val="0"/>
        <w:spacing w:before="0" w:beforeAutospacing="0" w:after="0" w:afterAutospacing="0"/>
        <w:ind w:left="0" w:right="0"/>
        <w:jc w:val="left"/>
      </w:pP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三、“两个同等对待”政策</w:t>
      </w: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1、应届本科毕业生即报考并录入“住培”，在结业后可享受本科应届生“校招”待遇，即入职无需工作经验、执医资格、职称等方面“社招”要求；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2、“住培”结业的本科学历学员，在求职招聘、职称晋升、岗位聘用、薪酬待遇等方面应与临床医学专硕（四证合一）同等对待。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7"/>
          <w:szCs w:val="27"/>
          <w:bdr w:val="none" w:color="auto" w:sz="0" w:space="0"/>
          <w:shd w:val="clear" w:fill="FFFFFF"/>
          <w:lang w:val="en-US" w:eastAsia="zh-CN" w:bidi="ar"/>
        </w:rPr>
        <w:t>培训管理</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一、对在培训招收工作中弄虚作假的培训申请人，取消其本次报名、录取资格；学员无故逾期2周不报到者，取消培训资格，且取消其参加2024年住培报名资格。对录取后因个人且非不可抗力原因报到后退出培训者，3年内不得报名参加住院医师规范化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二、培训年限为36个月。在规定时间内未按照要求完成培训或考核不合格者，培训时间顺延，顺延时间最长不超过3年，顺延期间费用由个人承担。</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招录有关要求及说明</w:t>
      </w: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一、招收录取后无故不报到的，三年内不得参加住培；住培期间不得报名参加全日制研究生考试，违者按恶意退培处理，三年内不得参加住培。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二、中途退出住院医师规范化培训者，需按住院医师规范化培训</w:t>
      </w:r>
      <w:r>
        <w:rPr>
          <w:rFonts w:hint="eastAsia" w:ascii="微软雅黑" w:hAnsi="微软雅黑" w:eastAsia="微软雅黑" w:cs="微软雅黑"/>
          <w:i w:val="0"/>
          <w:iCs w:val="0"/>
          <w:caps w:val="0"/>
          <w:spacing w:val="23"/>
          <w:sz w:val="21"/>
          <w:szCs w:val="21"/>
          <w:bdr w:val="none" w:color="auto" w:sz="0" w:space="0"/>
          <w:shd w:val="clear" w:fill="FFFBFD"/>
        </w:rPr>
        <w:t>合同</w:t>
      </w:r>
      <w:r>
        <w:rPr>
          <w:rFonts w:hint="eastAsia" w:ascii="微软雅黑" w:hAnsi="微软雅黑" w:eastAsia="微软雅黑" w:cs="微软雅黑"/>
          <w:i w:val="0"/>
          <w:iCs w:val="0"/>
          <w:caps w:val="0"/>
          <w:spacing w:val="8"/>
          <w:sz w:val="25"/>
          <w:szCs w:val="25"/>
          <w:bdr w:val="none" w:color="auto" w:sz="0" w:space="0"/>
          <w:shd w:val="clear" w:fill="FFFFFF"/>
        </w:rPr>
        <w:t>（录取后签订）退还国家、省住培补贴以及我院发放的相关费用（生活补助、绩效奖励、社会保险等）。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三、培训期间除享受国家法定的节假日（不含产假）外，病事假累计超过三个月者，延长培训期1年。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四、培训结束后，劳务合同自然终止，社会化学员自主择业，委培学员返回原单位。培训结束未能取得规范化培训合格证书者在以下情况下方可继续申请延长培训期限：社会化培训学员由本人申请，经培训基地同意；委培学员由本人申请，经委培单位和培训基地同意。延培期间，我院不再提供任何薪酬待遇，培训相关费用由个人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      五、在住院医师规范化培训中表现优秀的社会化培训学员，根据双向选择原则，医院招聘新员工时，同等条件下将优先录用。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联系人及联系方式</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联系人：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sz w:val="25"/>
          <w:szCs w:val="25"/>
          <w:bdr w:val="none" w:color="auto" w:sz="0" w:space="0"/>
          <w:shd w:val="clear" w:fill="FFFFFF"/>
        </w:rPr>
        <w:t>潘老师（18786115908微信同号）、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sz w:val="25"/>
          <w:szCs w:val="25"/>
          <w:bdr w:val="none" w:color="auto" w:sz="0" w:space="0"/>
          <w:shd w:val="clear" w:fill="FFFFFF"/>
        </w:rPr>
        <w:t>杨老师（15286496415微信同号）、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sz w:val="25"/>
          <w:szCs w:val="25"/>
          <w:bdr w:val="none" w:color="auto" w:sz="0" w:space="0"/>
          <w:shd w:val="clear" w:fill="FFFFFF"/>
        </w:rPr>
        <w:t>费老师（13595898808微信同号）；</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联系方式：</w:t>
      </w:r>
      <w:r>
        <w:rPr>
          <w:rFonts w:hint="eastAsia" w:ascii="微软雅黑" w:hAnsi="微软雅黑" w:eastAsia="微软雅黑" w:cs="微软雅黑"/>
          <w:i w:val="0"/>
          <w:iCs w:val="0"/>
          <w:caps w:val="0"/>
          <w:spacing w:val="8"/>
          <w:sz w:val="25"/>
          <w:szCs w:val="25"/>
          <w:bdr w:val="none" w:color="auto" w:sz="0" w:space="0"/>
          <w:shd w:val="clear" w:fill="FFFFFF"/>
        </w:rPr>
        <w:t>0858-8697024</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drawing>
          <wp:inline distT="0" distB="0" distL="114300" distR="114300">
            <wp:extent cx="304800" cy="30480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联系地址：</w:t>
      </w:r>
      <w:r>
        <w:rPr>
          <w:rFonts w:hint="eastAsia" w:ascii="微软雅黑" w:hAnsi="微软雅黑" w:eastAsia="微软雅黑" w:cs="微软雅黑"/>
          <w:i w:val="0"/>
          <w:iCs w:val="0"/>
          <w:caps w:val="0"/>
          <w:spacing w:val="8"/>
          <w:sz w:val="25"/>
          <w:szCs w:val="25"/>
          <w:bdr w:val="none" w:color="auto" w:sz="0" w:space="0"/>
          <w:shd w:val="clear" w:fill="FFFFFF"/>
        </w:rPr>
        <w:t>六盘水市钟山区南环路53号，六盘水市妇幼保健院科教科；邮编：553000。</w:t>
      </w:r>
    </w:p>
    <w:p>
      <w:pPr>
        <w:keepNext w:val="0"/>
        <w:keepLines w:val="0"/>
        <w:widowControl/>
        <w:suppressLineNumbers w:val="0"/>
        <w:spacing w:before="0" w:beforeAutospacing="0" w:after="0" w:afterAutospacing="0"/>
        <w:ind w:left="0" w:right="0"/>
        <w:jc w:val="left"/>
      </w:pP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微信群</w:t>
      </w:r>
      <w:r>
        <w:rPr>
          <w:rStyle w:val="6"/>
          <w:rFonts w:hint="eastAsia" w:ascii="微软雅黑" w:hAnsi="微软雅黑" w:eastAsia="微软雅黑" w:cs="微软雅黑"/>
          <w:i w:val="0"/>
          <w:iCs w:val="0"/>
          <w:caps w:val="0"/>
          <w:color w:val="FFABAB"/>
          <w:spacing w:val="23"/>
          <w:kern w:val="0"/>
          <w:sz w:val="24"/>
          <w:szCs w:val="24"/>
          <w:bdr w:val="none" w:color="auto" w:sz="0" w:space="0"/>
          <w:shd w:val="clear" w:fill="FFF9FB"/>
          <w:lang w:val="en-US" w:eastAsia="zh-CN" w:bidi="ar"/>
        </w:rPr>
        <w:t>二维码</w:t>
      </w:r>
      <w:r>
        <w:rPr>
          <w:rStyle w:val="6"/>
          <w:rFonts w:hint="eastAsia" w:ascii="微软雅黑" w:hAnsi="微软雅黑" w:eastAsia="微软雅黑" w:cs="微软雅黑"/>
          <w:i w:val="0"/>
          <w:iCs w:val="0"/>
          <w:caps w:val="0"/>
          <w:spacing w:val="8"/>
          <w:kern w:val="0"/>
          <w:sz w:val="25"/>
          <w:szCs w:val="25"/>
          <w:bdr w:val="none" w:color="auto" w:sz="0" w:space="0"/>
          <w:shd w:val="clear" w:fill="FFFFFF"/>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kern w:val="0"/>
          <w:sz w:val="25"/>
          <w:szCs w:val="25"/>
          <w:shd w:val="clear" w:fill="FFFFFF"/>
          <w:lang w:val="en-US" w:eastAsia="zh-CN" w:bidi="ar"/>
        </w:rPr>
        <w:drawing>
          <wp:inline distT="0" distB="0" distL="114300" distR="114300">
            <wp:extent cx="304800" cy="304800"/>
            <wp:effectExtent l="0" t="0" r="0"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304800" cy="304800"/>
            <wp:effectExtent l="0" t="0" r="0"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kern w:val="0"/>
          <w:sz w:val="0"/>
          <w:szCs w:val="0"/>
          <w:u w:val="none"/>
          <w:bdr w:val="none" w:color="auto" w:sz="0" w:space="0"/>
          <w:lang w:val="en-US" w:eastAsia="zh-CN" w:bidi="ar"/>
        </w:rPr>
        <w:drawing>
          <wp:inline distT="0" distB="0" distL="114300" distR="114300">
            <wp:extent cx="2952750" cy="3476625"/>
            <wp:effectExtent l="0" t="0" r="0" b="9525"/>
            <wp:docPr id="40" name="图片 40" descr="e7533f5994f07103d98dbcceca17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7533f5994f07103d98dbcceca179948"/>
                    <pic:cNvPicPr>
                      <a:picLocks noChangeAspect="1"/>
                    </pic:cNvPicPr>
                  </pic:nvPicPr>
                  <pic:blipFill>
                    <a:blip r:embed="rId9"/>
                    <a:stretch>
                      <a:fillRect/>
                    </a:stretch>
                  </pic:blipFill>
                  <pic:spPr>
                    <a:xfrm>
                      <a:off x="0" y="0"/>
                      <a:ext cx="2952750" cy="3476625"/>
                    </a:xfrm>
                    <a:prstGeom prst="rect">
                      <a:avLst/>
                    </a:prstGeom>
                  </pic:spPr>
                </pic:pic>
              </a:graphicData>
            </a:graphic>
          </wp:inline>
        </w:drawing>
      </w:r>
      <w:bookmarkStart w:id="0" w:name="_GoBack"/>
      <w:bookmarkEnd w:id="0"/>
      <w:r>
        <w:rPr>
          <w:rFonts w:hint="eastAsia" w:ascii="微软雅黑" w:hAnsi="微软雅黑" w:eastAsia="微软雅黑" w:cs="微软雅黑"/>
          <w:i w:val="0"/>
          <w:iCs w:val="0"/>
          <w:caps w:val="0"/>
          <w:spacing w:val="8"/>
          <w:kern w:val="0"/>
          <w:sz w:val="0"/>
          <w:szCs w:val="0"/>
          <w:u w:val="none"/>
          <w:bdr w:val="none" w:color="auto" w:sz="0" w:space="0"/>
          <w:lang w:val="en-US" w:eastAsia="zh-CN" w:bidi="ar"/>
        </w:rPr>
        <w:fldChar w:fldCharType="begin"/>
      </w:r>
      <w:r>
        <w:rPr>
          <w:rFonts w:hint="eastAsia" w:ascii="微软雅黑" w:hAnsi="微软雅黑" w:eastAsia="微软雅黑" w:cs="微软雅黑"/>
          <w:i w:val="0"/>
          <w:iCs w:val="0"/>
          <w:caps w:val="0"/>
          <w:spacing w:val="8"/>
          <w:kern w:val="0"/>
          <w:sz w:val="0"/>
          <w:szCs w:val="0"/>
          <w:u w:val="none"/>
          <w:bdr w:val="none" w:color="auto" w:sz="0" w:space="0"/>
          <w:lang w:val="en-US" w:eastAsia="zh-CN" w:bidi="ar"/>
        </w:rPr>
        <w:instrText xml:space="preserve"> HYPERLINK "javascript:;" </w:instrText>
      </w:r>
      <w:r>
        <w:rPr>
          <w:rFonts w:hint="eastAsia" w:ascii="微软雅黑" w:hAnsi="微软雅黑" w:eastAsia="微软雅黑" w:cs="微软雅黑"/>
          <w:i w:val="0"/>
          <w:iCs w:val="0"/>
          <w:caps w:val="0"/>
          <w:spacing w:val="8"/>
          <w:kern w:val="0"/>
          <w:sz w:val="0"/>
          <w:szCs w:val="0"/>
          <w:u w:val="none"/>
          <w:bdr w:val="none" w:color="auto" w:sz="0" w:space="0"/>
          <w:lang w:val="en-US" w:eastAsia="zh-CN" w:bidi="ar"/>
        </w:rPr>
        <w:fldChar w:fldCharType="separate"/>
      </w:r>
      <w:r>
        <w:rPr>
          <w:rFonts w:hint="eastAsia" w:ascii="微软雅黑" w:hAnsi="微软雅黑" w:eastAsia="微软雅黑" w:cs="微软雅黑"/>
          <w:i w:val="0"/>
          <w:iCs w:val="0"/>
          <w:caps w:val="0"/>
          <w:spacing w:val="8"/>
          <w:kern w:val="0"/>
          <w:sz w:val="0"/>
          <w:szCs w:val="0"/>
          <w:u w:val="none"/>
          <w:bdr w:val="none" w:color="auto" w:sz="0" w:space="0"/>
          <w:lang w:val="en-US" w:eastAsia="zh-CN" w:bidi="ar"/>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M2U2NzViNDVkN2U5YTdmMDc5MjIzZjQwYzRkM2MifQ=="/>
  </w:docVars>
  <w:rsids>
    <w:rsidRoot w:val="00000000"/>
    <w:rsid w:val="0AFC4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4627</Words>
  <Characters>4920</Characters>
  <Lines>0</Lines>
  <Paragraphs>0</Paragraphs>
  <TotalTime>1</TotalTime>
  <ScaleCrop>false</ScaleCrop>
  <LinksUpToDate>false</LinksUpToDate>
  <CharactersWithSpaces>5268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2023-04-23T02:10:40Z</dcterms:created>
  <dc:creator>abc</dc:creator>
  <cp:lastModifiedBy>水稻先生</cp:lastModifiedBy>
  <dcterms:modified xsi:type="dcterms:W3CDTF">2023-04-23T02:13:51Z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1D3178EEBEC542268C441C22B9A96FD7_12</vt:lpwstr>
  </property>
</Properties>
</file>