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贵航贵阳医院（遵义医科大学附属贵航三〇〇医院）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202</w:t>
      </w:r>
      <w:r>
        <w:rPr>
          <w:rFonts w:hint="eastAsia" w:ascii="微软雅黑" w:hAnsi="微软雅黑" w:cs="微软雅黑"/>
          <w:b/>
          <w:bCs/>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年住院医师规范化培训学员招生简章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根据国家卫生健康委等七部门《关于建立住院医师规范化培训制度的指导意见》（国卫科教发〔2013〕56号）、贵州省卫生健康委等七部门《关于印发&lt;建立贵州省住院医师规范化培训制度的实施方案&gt;的通知》（黔卫计发〔2014〕13号）、《国家卫生健康委办公厅关于做好2021年度卫生健康人才培养培训工作的通知》（国卫办科教函〔2021〕269号）等文件精神，以及贵州省卫健委下发的《贵州省202</w:t>
      </w:r>
      <w:r>
        <w:rPr>
          <w:rFonts w:hint="eastAsia" w:ascii="微软雅黑" w:hAnsi="微软雅黑" w:cs="微软雅黑"/>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年住院医师规范化培训（西医临床）招录简章》，为做好202</w:t>
      </w:r>
      <w:r>
        <w:rPr>
          <w:rFonts w:hint="eastAsia" w:ascii="微软雅黑" w:hAnsi="微软雅黑" w:cs="微软雅黑"/>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年贵州省住院医师规范化培训招录工作，确保招录工作有序开展，贵航贵阳医院拟面向社会招收住院医师规范化培训学员</w:t>
      </w:r>
      <w:r>
        <w:rPr>
          <w:rFonts w:hint="eastAsia" w:ascii="微软雅黑" w:hAnsi="微软雅黑" w:cs="微软雅黑"/>
          <w:i w:val="0"/>
          <w:iCs w:val="0"/>
          <w:caps w:val="0"/>
          <w:color w:val="333333"/>
          <w:spacing w:val="0"/>
          <w:kern w:val="0"/>
          <w:sz w:val="24"/>
          <w:szCs w:val="24"/>
          <w:shd w:val="clear" w:fill="FFFFFF"/>
          <w:lang w:val="en-US" w:eastAsia="zh-CN" w:bidi="ar"/>
        </w:rPr>
        <w:t>30</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名（具体招录培训专业及名额附后），现将相关事宜通知如下：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一、医院基本情况：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贵航贵阳医院始建于1978年，为事业单位性质、非营利性（非政府办）医疗机构。隶属于通用技术集团医疗健康有限公司，自1992年起，医院历经近30年的跨越式发展，已建设成一所集医疗、教学、科研、急救、健康管理为一体的三级甲等综合医院，国家级住院医师规范化培训基地、中国胸痛中心、贵阳市小河地区区域医疗中心、遵义医科大学非直属附属医院、省内各医学院校的实习培训基地和贵州省、贵阳市急救网络分中心，是通用技术集团旗舰医院、通用技术集团贵州区域管理联盟牵头单位。医院开放床位1100余张，下辖8个分院（5家卫生服务中心、3家卫生服务站）。总院占地面积37000平方米，医疗面积近76000平方米。截止202</w:t>
      </w:r>
      <w:r>
        <w:rPr>
          <w:rFonts w:hint="eastAsia" w:ascii="微软雅黑" w:hAnsi="微软雅黑" w:cs="微软雅黑"/>
          <w:i w:val="0"/>
          <w:iCs w:val="0"/>
          <w:caps w:val="0"/>
          <w:color w:val="333333"/>
          <w:spacing w:val="0"/>
          <w:kern w:val="0"/>
          <w:sz w:val="24"/>
          <w:szCs w:val="24"/>
          <w:shd w:val="clear" w:fill="FFFFFF"/>
          <w:lang w:val="en-US" w:eastAsia="zh-CN" w:bidi="ar"/>
        </w:rPr>
        <w:t>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年底，职工总计13</w:t>
      </w:r>
      <w:r>
        <w:rPr>
          <w:rFonts w:hint="eastAsia" w:ascii="微软雅黑" w:hAnsi="微软雅黑" w:cs="微软雅黑"/>
          <w:i w:val="0"/>
          <w:iCs w:val="0"/>
          <w:caps w:val="0"/>
          <w:color w:val="333333"/>
          <w:spacing w:val="0"/>
          <w:kern w:val="0"/>
          <w:sz w:val="24"/>
          <w:szCs w:val="24"/>
          <w:shd w:val="clear" w:fill="FFFFFF"/>
          <w:lang w:val="en-US" w:eastAsia="zh-CN" w:bidi="ar"/>
        </w:rPr>
        <w:t>55</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人（高级职称</w:t>
      </w:r>
      <w:r>
        <w:rPr>
          <w:rFonts w:hint="eastAsia" w:ascii="微软雅黑" w:hAnsi="微软雅黑" w:cs="微软雅黑"/>
          <w:i w:val="0"/>
          <w:iCs w:val="0"/>
          <w:caps w:val="0"/>
          <w:color w:val="333333"/>
          <w:spacing w:val="0"/>
          <w:kern w:val="0"/>
          <w:sz w:val="24"/>
          <w:szCs w:val="24"/>
          <w:shd w:val="clear" w:fill="FFFFFF"/>
          <w:lang w:val="en-US" w:eastAsia="zh-CN" w:bidi="ar"/>
        </w:rPr>
        <w:t>154</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人，博士</w:t>
      </w:r>
      <w:r>
        <w:rPr>
          <w:rFonts w:hint="eastAsia" w:ascii="微软雅黑" w:hAnsi="微软雅黑" w:cs="微软雅黑"/>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人，硕士</w:t>
      </w:r>
      <w:r>
        <w:rPr>
          <w:rFonts w:hint="eastAsia" w:ascii="微软雅黑" w:hAnsi="微软雅黑" w:cs="微软雅黑"/>
          <w:i w:val="0"/>
          <w:iCs w:val="0"/>
          <w:caps w:val="0"/>
          <w:color w:val="333333"/>
          <w:spacing w:val="0"/>
          <w:kern w:val="0"/>
          <w:sz w:val="24"/>
          <w:szCs w:val="24"/>
          <w:shd w:val="clear" w:fill="FFFFFF"/>
          <w:lang w:val="en-US" w:eastAsia="zh-CN" w:bidi="ar"/>
        </w:rPr>
        <w:t>91</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人）。目前与贵州医科大学附属医院已建成战略医联体，与31家卫生服务中心（站）签订医联体协议；拥有3.0T及1.5T高端磁共振成像仪、双源CT、直线加速器、</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陀螺刀、4K高清腹腔镜、钬激光治疗等高新诊疗设备。开设临床、医技科室4</w:t>
      </w:r>
      <w:r>
        <w:rPr>
          <w:rFonts w:hint="eastAsia" w:ascii="微软雅黑" w:hAnsi="微软雅黑" w:cs="微软雅黑"/>
          <w:i w:val="0"/>
          <w:iCs w:val="0"/>
          <w:caps w:val="0"/>
          <w:color w:val="auto"/>
          <w:spacing w:val="0"/>
          <w:kern w:val="0"/>
          <w:sz w:val="24"/>
          <w:szCs w:val="24"/>
          <w:shd w:val="clear" w:fill="FFFFFF"/>
          <w:lang w:val="en-US" w:eastAsia="zh-CN" w:bidi="ar"/>
        </w:rPr>
        <w:t>2</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个，</w:t>
      </w:r>
      <w:r>
        <w:rPr>
          <w:rFonts w:hint="eastAsia" w:ascii="微软雅黑" w:hAnsi="微软雅黑" w:cs="微软雅黑"/>
          <w:i w:val="0"/>
          <w:iCs w:val="0"/>
          <w:caps w:val="0"/>
          <w:color w:val="auto"/>
          <w:spacing w:val="0"/>
          <w:kern w:val="0"/>
          <w:sz w:val="24"/>
          <w:szCs w:val="24"/>
          <w:shd w:val="clear" w:fill="FFFFFF"/>
          <w:lang w:val="en-US" w:eastAsia="zh-CN" w:bidi="ar"/>
        </w:rPr>
        <w:t>骨科、</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肿瘤科</w:t>
      </w:r>
      <w:r>
        <w:rPr>
          <w:rFonts w:hint="eastAsia" w:ascii="微软雅黑" w:hAnsi="微软雅黑" w:cs="微软雅黑"/>
          <w:i w:val="0"/>
          <w:iCs w:val="0"/>
          <w:caps w:val="0"/>
          <w:color w:val="auto"/>
          <w:spacing w:val="0"/>
          <w:kern w:val="0"/>
          <w:sz w:val="24"/>
          <w:szCs w:val="24"/>
          <w:shd w:val="clear" w:fill="FFFFFF"/>
          <w:lang w:val="en-US" w:eastAsia="zh-CN" w:bidi="ar"/>
        </w:rPr>
        <w:t>、心血管内科</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为贵州省临床重点专科</w:t>
      </w:r>
      <w:r>
        <w:rPr>
          <w:rFonts w:hint="eastAsia" w:ascii="微软雅黑" w:hAnsi="微软雅黑" w:cs="微软雅黑"/>
          <w:i w:val="0"/>
          <w:iCs w:val="0"/>
          <w:caps w:val="0"/>
          <w:color w:val="auto"/>
          <w:spacing w:val="0"/>
          <w:kern w:val="0"/>
          <w:sz w:val="24"/>
          <w:szCs w:val="24"/>
          <w:shd w:val="clear" w:fill="FFFFFF"/>
          <w:lang w:val="en-US" w:eastAsia="zh-CN" w:bidi="ar"/>
        </w:rPr>
        <w:t>建设项目</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，心血管疾病、恶性肿瘤</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、骨科与运动康复、医学检验四个疾病领域为国家临床医学研究中心贵州省分中心培育对象。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医院为国家第三批住院医师规范化培训基地，设有全科、内科、外科、妇产科、</w:t>
      </w:r>
      <w:r>
        <w:rPr>
          <w:rFonts w:hint="eastAsia" w:ascii="微软雅黑" w:hAnsi="微软雅黑" w:cs="微软雅黑"/>
          <w:b/>
          <w:bCs/>
          <w:i w:val="0"/>
          <w:iCs w:val="0"/>
          <w:caps w:val="0"/>
          <w:color w:val="333333"/>
          <w:spacing w:val="0"/>
          <w:kern w:val="0"/>
          <w:sz w:val="24"/>
          <w:szCs w:val="24"/>
          <w:shd w:val="clear" w:fill="FFFFFF"/>
          <w:lang w:val="en-US" w:eastAsia="zh-CN" w:bidi="ar"/>
        </w:rPr>
        <w:t>骨科、</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放射科、放射肿瘤科</w:t>
      </w:r>
      <w:r>
        <w:rPr>
          <w:rFonts w:hint="eastAsia" w:ascii="微软雅黑" w:hAnsi="微软雅黑" w:cs="微软雅黑"/>
          <w:b/>
          <w:bCs/>
          <w:i w:val="0"/>
          <w:iCs w:val="0"/>
          <w:caps w:val="0"/>
          <w:color w:val="333333"/>
          <w:spacing w:val="0"/>
          <w:kern w:val="0"/>
          <w:sz w:val="24"/>
          <w:szCs w:val="24"/>
          <w:shd w:val="clear" w:fill="FFFFFF"/>
          <w:lang w:val="en-US" w:eastAsia="zh-CN" w:bidi="ar"/>
        </w:rPr>
        <w:t>7</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个专业。欢迎省内外优秀医学毕业生报考我院。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二、招生人数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202</w:t>
      </w:r>
      <w:r>
        <w:rPr>
          <w:rFonts w:hint="eastAsia" w:ascii="微软雅黑" w:hAnsi="微软雅黑" w:cs="微软雅黑"/>
          <w:b/>
          <w:bCs/>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年拟对外招生</w:t>
      </w:r>
      <w:r>
        <w:rPr>
          <w:rFonts w:hint="eastAsia" w:ascii="微软雅黑" w:hAnsi="微软雅黑" w:cs="微软雅黑"/>
          <w:b/>
          <w:bCs/>
          <w:i w:val="0"/>
          <w:iCs w:val="0"/>
          <w:caps w:val="0"/>
          <w:color w:val="333333"/>
          <w:spacing w:val="0"/>
          <w:kern w:val="0"/>
          <w:sz w:val="24"/>
          <w:szCs w:val="24"/>
          <w:shd w:val="clear" w:fill="FFFFFF"/>
          <w:lang w:val="en-US" w:eastAsia="zh-CN" w:bidi="ar"/>
        </w:rPr>
        <w:t>30</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名（不含并轨研究生），包括：</w:t>
      </w:r>
    </w:p>
    <w:tbl>
      <w:tblPr>
        <w:tblStyle w:val="2"/>
        <w:tblW w:w="9038"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59"/>
        <w:gridCol w:w="1064"/>
        <w:gridCol w:w="1078"/>
        <w:gridCol w:w="1106"/>
        <w:gridCol w:w="1212"/>
        <w:gridCol w:w="1375"/>
        <w:gridCol w:w="1581"/>
        <w:gridCol w:w="96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jc w:val="center"/>
        </w:trPr>
        <w:tc>
          <w:tcPr>
            <w:tcW w:w="364"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ascii="仿宋" w:hAnsi="仿宋" w:eastAsia="仿宋" w:cs="仿宋"/>
                <w:b/>
                <w:bCs/>
                <w:kern w:val="0"/>
                <w:sz w:val="24"/>
                <w:szCs w:val="24"/>
                <w:lang w:val="en-US" w:eastAsia="zh-CN" w:bidi="ar"/>
              </w:rPr>
              <w:t>专业</w:t>
            </w:r>
          </w:p>
        </w:tc>
        <w:tc>
          <w:tcPr>
            <w:tcW w:w="58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内科</w:t>
            </w:r>
          </w:p>
        </w:tc>
        <w:tc>
          <w:tcPr>
            <w:tcW w:w="59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外科</w:t>
            </w:r>
          </w:p>
        </w:tc>
        <w:tc>
          <w:tcPr>
            <w:tcW w:w="611"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妇产科</w:t>
            </w:r>
          </w:p>
        </w:tc>
        <w:tc>
          <w:tcPr>
            <w:tcW w:w="67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骨科</w:t>
            </w:r>
          </w:p>
        </w:tc>
        <w:tc>
          <w:tcPr>
            <w:tcW w:w="76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放射科</w:t>
            </w:r>
          </w:p>
        </w:tc>
        <w:tc>
          <w:tcPr>
            <w:tcW w:w="874"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放射肿瘤科</w:t>
            </w:r>
          </w:p>
        </w:tc>
        <w:tc>
          <w:tcPr>
            <w:tcW w:w="532"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全科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64"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color w:val="auto"/>
              </w:rPr>
            </w:pPr>
            <w:r>
              <w:rPr>
                <w:rFonts w:hint="eastAsia" w:ascii="仿宋" w:hAnsi="仿宋" w:eastAsia="仿宋" w:cs="仿宋"/>
                <w:b/>
                <w:bCs/>
                <w:color w:val="auto"/>
                <w:kern w:val="0"/>
                <w:sz w:val="24"/>
                <w:szCs w:val="24"/>
                <w:lang w:val="en-US" w:eastAsia="zh-CN" w:bidi="ar"/>
              </w:rPr>
              <w:t>人数</w:t>
            </w:r>
          </w:p>
        </w:tc>
        <w:tc>
          <w:tcPr>
            <w:tcW w:w="58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color w:val="auto"/>
              </w:rPr>
            </w:pPr>
            <w:r>
              <w:rPr>
                <w:rFonts w:hint="eastAsia" w:ascii="仿宋" w:hAnsi="仿宋" w:eastAsia="仿宋" w:cs="仿宋"/>
                <w:b/>
                <w:bCs/>
                <w:color w:val="auto"/>
                <w:kern w:val="0"/>
                <w:sz w:val="24"/>
                <w:szCs w:val="24"/>
                <w:lang w:val="en-US" w:eastAsia="zh-CN" w:bidi="ar"/>
              </w:rPr>
              <w:t>7人</w:t>
            </w:r>
          </w:p>
        </w:tc>
        <w:tc>
          <w:tcPr>
            <w:tcW w:w="59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color w:val="auto"/>
              </w:rPr>
            </w:pPr>
            <w:r>
              <w:rPr>
                <w:rFonts w:hint="eastAsia" w:ascii="仿宋" w:hAnsi="仿宋" w:eastAsia="仿宋" w:cs="仿宋"/>
                <w:b/>
                <w:bCs/>
                <w:color w:val="auto"/>
                <w:kern w:val="0"/>
                <w:sz w:val="24"/>
                <w:szCs w:val="24"/>
                <w:lang w:val="en-US" w:eastAsia="zh-CN" w:bidi="ar"/>
              </w:rPr>
              <w:t>2人</w:t>
            </w:r>
          </w:p>
        </w:tc>
        <w:tc>
          <w:tcPr>
            <w:tcW w:w="611"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color w:val="auto"/>
              </w:rPr>
            </w:pPr>
            <w:r>
              <w:rPr>
                <w:rFonts w:hint="eastAsia" w:ascii="仿宋" w:hAnsi="仿宋" w:eastAsia="仿宋" w:cs="仿宋"/>
                <w:b/>
                <w:bCs/>
                <w:color w:val="auto"/>
                <w:kern w:val="0"/>
                <w:sz w:val="24"/>
                <w:szCs w:val="24"/>
                <w:lang w:val="en-US" w:eastAsia="zh-CN" w:bidi="ar"/>
              </w:rPr>
              <w:t>6人</w:t>
            </w:r>
          </w:p>
        </w:tc>
        <w:tc>
          <w:tcPr>
            <w:tcW w:w="67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2人</w:t>
            </w:r>
          </w:p>
        </w:tc>
        <w:tc>
          <w:tcPr>
            <w:tcW w:w="76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color w:val="auto"/>
              </w:rPr>
            </w:pPr>
            <w:r>
              <w:rPr>
                <w:rFonts w:hint="eastAsia" w:ascii="仿宋" w:hAnsi="仿宋" w:eastAsia="仿宋" w:cs="仿宋"/>
                <w:b/>
                <w:bCs/>
                <w:color w:val="auto"/>
                <w:kern w:val="0"/>
                <w:sz w:val="24"/>
                <w:szCs w:val="24"/>
                <w:lang w:val="en-US" w:eastAsia="zh-CN" w:bidi="ar"/>
              </w:rPr>
              <w:t>4人</w:t>
            </w:r>
          </w:p>
        </w:tc>
        <w:tc>
          <w:tcPr>
            <w:tcW w:w="874"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color w:val="auto"/>
              </w:rPr>
            </w:pPr>
            <w:r>
              <w:rPr>
                <w:rFonts w:hint="eastAsia" w:ascii="仿宋" w:hAnsi="仿宋" w:eastAsia="仿宋" w:cs="仿宋"/>
                <w:b/>
                <w:bCs/>
                <w:color w:val="auto"/>
                <w:kern w:val="0"/>
                <w:sz w:val="24"/>
                <w:szCs w:val="24"/>
                <w:lang w:val="en-US" w:eastAsia="zh-CN" w:bidi="ar"/>
              </w:rPr>
              <w:t>2人</w:t>
            </w:r>
          </w:p>
        </w:tc>
        <w:tc>
          <w:tcPr>
            <w:tcW w:w="532"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color w:val="auto"/>
              </w:rPr>
            </w:pPr>
            <w:r>
              <w:rPr>
                <w:rFonts w:hint="eastAsia" w:ascii="仿宋" w:hAnsi="仿宋" w:eastAsia="仿宋" w:cs="仿宋"/>
                <w:b/>
                <w:bCs/>
                <w:color w:val="auto"/>
                <w:kern w:val="0"/>
                <w:sz w:val="24"/>
                <w:szCs w:val="24"/>
                <w:lang w:val="en-US" w:eastAsia="zh-CN" w:bidi="ar"/>
              </w:rPr>
              <w:t>7人</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三、考生报考条件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具有普通高等医学院（校）全日制医学专业本科及以上学历，2014年以后毕业拟从事或已从事临床医疗工作的毕业生（临床医学类、口腔医学类），以应届毕业生为主。适当招收已从事临床医疗工作并取得执业医师资格证书，需要接受培训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（二）我省202</w:t>
      </w:r>
      <w:r>
        <w:rPr>
          <w:rFonts w:hint="eastAsia" w:ascii="微软雅黑" w:hAnsi="微软雅黑" w:cs="微软雅黑"/>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届农村订单定向免费医学毕业生可根据全科专业招录计划填报志愿，参加全科医学专业住培招考。遵义市202</w:t>
      </w:r>
      <w:r>
        <w:rPr>
          <w:rFonts w:hint="eastAsia" w:ascii="微软雅黑" w:hAnsi="微软雅黑" w:cs="微软雅黑"/>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届农村订单定向免费医学毕业生统一由遵义市卫生健康局组</w:t>
      </w:r>
      <w:bookmarkStart w:id="0" w:name="_GoBack"/>
      <w:bookmarkEnd w:id="0"/>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织考试，考核通过的毕业生由贵州省卫生健康委派往北京市参加住院医师规范化培训，不参加我省此次住培招录，其余毕业生须参加贵州省全科医学专业住培招录。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）具有正常履行培训岗位职责的身体条件。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t>（四）有下列情况之一者，不予招录：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t>1.属定向生、委培生的（订单定向免费医学生除外）；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t>2.未纳入国民教育系列招生计划的军队院校应届毕业生；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cs="微软雅黑"/>
          <w:i w:val="0"/>
          <w:iCs w:val="0"/>
          <w:caps w:val="0"/>
          <w:color w:val="auto"/>
          <w:spacing w:val="0"/>
          <w:kern w:val="0"/>
          <w:sz w:val="24"/>
          <w:szCs w:val="24"/>
          <w:shd w:val="clear" w:fill="FFFFFF"/>
          <w:lang w:val="en-US" w:eastAsia="zh-CN" w:bidi="ar"/>
        </w:rPr>
        <w:t>3</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.现役军人；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cs="微软雅黑"/>
          <w:i w:val="0"/>
          <w:iCs w:val="0"/>
          <w:caps w:val="0"/>
          <w:color w:val="auto"/>
          <w:spacing w:val="0"/>
          <w:kern w:val="0"/>
          <w:sz w:val="24"/>
          <w:szCs w:val="24"/>
          <w:shd w:val="clear" w:fill="FFFFFF"/>
          <w:lang w:val="en-US" w:eastAsia="zh-CN" w:bidi="ar"/>
        </w:rPr>
        <w:t>4</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.法律法规规定的其它情形。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t>（五）境外获得的学籍、学历证书报考，须在资格审查时提交教育部留学服务中心的认证报告。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四、招生程序：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次招录工作分网上报名、现场资格审查、招录考试、招录录取四个阶段。其中网上报名和招录笔试考试由省毕业后医学教育管理办公室统一组织，现场资格审查、招录面试考试和招录录取由贵航贵阳医院（遵义医科大学贵航三〇〇医院）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（一）网上报名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1.网报时间：202</w:t>
      </w:r>
      <w:r>
        <w:rPr>
          <w:rFonts w:hint="eastAsia" w:ascii="微软雅黑" w:hAnsi="微软雅黑" w:cs="微软雅黑"/>
          <w:b/>
          <w:bCs/>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年</w:t>
      </w:r>
      <w:r>
        <w:rPr>
          <w:rFonts w:hint="eastAsia" w:ascii="微软雅黑" w:hAnsi="微软雅黑" w:cs="微软雅黑"/>
          <w:b/>
          <w:bCs/>
          <w:i w:val="0"/>
          <w:iCs w:val="0"/>
          <w:caps w:val="0"/>
          <w:color w:val="333333"/>
          <w:spacing w:val="0"/>
          <w:kern w:val="0"/>
          <w:sz w:val="24"/>
          <w:szCs w:val="24"/>
          <w:shd w:val="clear" w:fill="FFFFFF"/>
          <w:lang w:val="en-US" w:eastAsia="zh-CN" w:bidi="ar"/>
        </w:rPr>
        <w:t>4</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月2</w:t>
      </w:r>
      <w:r>
        <w:rPr>
          <w:rFonts w:hint="eastAsia" w:ascii="微软雅黑" w:hAnsi="微软雅黑" w:cs="微软雅黑"/>
          <w:b/>
          <w:bCs/>
          <w:i w:val="0"/>
          <w:iCs w:val="0"/>
          <w:caps w:val="0"/>
          <w:color w:val="333333"/>
          <w:spacing w:val="0"/>
          <w:kern w:val="0"/>
          <w:sz w:val="24"/>
          <w:szCs w:val="24"/>
          <w:shd w:val="clear" w:fill="FFFFFF"/>
          <w:lang w:val="en-US" w:eastAsia="zh-CN" w:bidi="ar"/>
        </w:rPr>
        <w:t>2</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日--</w:t>
      </w:r>
      <w:r>
        <w:rPr>
          <w:rFonts w:hint="eastAsia" w:ascii="微软雅黑" w:hAnsi="微软雅黑" w:cs="微软雅黑"/>
          <w:b/>
          <w:bCs/>
          <w:i w:val="0"/>
          <w:iCs w:val="0"/>
          <w:caps w:val="0"/>
          <w:color w:val="333333"/>
          <w:spacing w:val="0"/>
          <w:kern w:val="0"/>
          <w:sz w:val="24"/>
          <w:szCs w:val="24"/>
          <w:shd w:val="clear" w:fill="FFFFFF"/>
          <w:lang w:val="en-US" w:eastAsia="zh-CN" w:bidi="ar"/>
        </w:rPr>
        <w:t>5</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月</w:t>
      </w:r>
      <w:r>
        <w:rPr>
          <w:rFonts w:hint="eastAsia" w:ascii="微软雅黑" w:hAnsi="微软雅黑" w:cs="微软雅黑"/>
          <w:b/>
          <w:bCs/>
          <w:i w:val="0"/>
          <w:iCs w:val="0"/>
          <w:caps w:val="0"/>
          <w:color w:val="333333"/>
          <w:spacing w:val="0"/>
          <w:kern w:val="0"/>
          <w:sz w:val="24"/>
          <w:szCs w:val="24"/>
          <w:shd w:val="clear" w:fill="FFFFFF"/>
          <w:lang w:val="en-US" w:eastAsia="zh-CN" w:bidi="ar"/>
        </w:rPr>
        <w:t>12</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2.报名方式：登陆“贵州省住院医师规范化培训信息管理平台”（http://gzgp.yiboshi.com），请先通过“管理系统”进入账户注册页面进行注册，按要求如实填写个人信息，完成后再进入“报名管理”，选择基地</w:t>
      </w:r>
      <w:r>
        <w:rPr>
          <w:rFonts w:hint="eastAsia" w:ascii="微软雅黑" w:hAnsi="微软雅黑" w:eastAsia="微软雅黑" w:cs="微软雅黑"/>
          <w:b/>
          <w:bCs/>
          <w:i w:val="0"/>
          <w:iCs w:val="0"/>
          <w:caps w:val="0"/>
          <w:color w:val="333333"/>
          <w:spacing w:val="0"/>
          <w:kern w:val="0"/>
          <w:sz w:val="24"/>
          <w:szCs w:val="24"/>
          <w:u w:val="single"/>
          <w:shd w:val="clear" w:fill="FFFFFF"/>
          <w:lang w:val="en-US" w:eastAsia="zh-CN" w:bidi="ar"/>
        </w:rPr>
        <w:t>贵航贵阳医院或遵义医科大学附属贵航三〇〇医院</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，填写报名表，报名流程操作说明见贵州省住院医师规范化培训信息管理平台首页“通知公告栏”中的“贵州省住院医师规范化培训学员注册报名流程及招录流程”。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（二）现场资格审核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1.时间：</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202</w:t>
      </w:r>
      <w:r>
        <w:rPr>
          <w:rFonts w:hint="eastAsia" w:ascii="微软雅黑" w:hAnsi="微软雅黑" w:cs="微软雅黑"/>
          <w:b/>
          <w:bCs/>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年</w:t>
      </w:r>
      <w:r>
        <w:rPr>
          <w:rFonts w:hint="eastAsia" w:ascii="微软雅黑" w:hAnsi="微软雅黑" w:cs="微软雅黑"/>
          <w:b/>
          <w:bCs/>
          <w:i w:val="0"/>
          <w:iCs w:val="0"/>
          <w:caps w:val="0"/>
          <w:color w:val="333333"/>
          <w:spacing w:val="0"/>
          <w:kern w:val="0"/>
          <w:sz w:val="24"/>
          <w:szCs w:val="24"/>
          <w:shd w:val="clear" w:fill="FFFFFF"/>
          <w:lang w:val="en-US" w:eastAsia="zh-CN" w:bidi="ar"/>
        </w:rPr>
        <w:t>5</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月</w:t>
      </w:r>
      <w:r>
        <w:rPr>
          <w:rFonts w:hint="eastAsia" w:ascii="微软雅黑" w:hAnsi="微软雅黑" w:cs="微软雅黑"/>
          <w:b/>
          <w:bCs/>
          <w:i w:val="0"/>
          <w:iCs w:val="0"/>
          <w:caps w:val="0"/>
          <w:color w:val="333333"/>
          <w:spacing w:val="0"/>
          <w:kern w:val="0"/>
          <w:sz w:val="24"/>
          <w:szCs w:val="24"/>
          <w:shd w:val="clear" w:fill="FFFFFF"/>
          <w:lang w:val="en-US" w:eastAsia="zh-CN" w:bidi="ar"/>
        </w:rPr>
        <w:t>16</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w:t>
      </w:r>
      <w:r>
        <w:rPr>
          <w:rFonts w:hint="eastAsia" w:ascii="微软雅黑" w:hAnsi="微软雅黑" w:cs="微软雅黑"/>
          <w:b/>
          <w:bCs/>
          <w:i w:val="0"/>
          <w:iCs w:val="0"/>
          <w:caps w:val="0"/>
          <w:color w:val="333333"/>
          <w:spacing w:val="0"/>
          <w:kern w:val="0"/>
          <w:sz w:val="24"/>
          <w:szCs w:val="24"/>
          <w:shd w:val="clear" w:fill="FFFFFF"/>
          <w:lang w:val="en-US" w:eastAsia="zh-CN" w:bidi="ar"/>
        </w:rPr>
        <w:t>17</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日（下午14:00-17:00）；</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每位考生缴纳100元报名考试费，并领取准考证。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2.地点：贵阳市花溪区（原小河区）黄河路</w:t>
      </w:r>
      <w:r>
        <w:rPr>
          <w:rFonts w:hint="eastAsia" w:ascii="微软雅黑" w:hAnsi="微软雅黑" w:cs="微软雅黑"/>
          <w:i w:val="0"/>
          <w:iCs w:val="0"/>
          <w:caps w:val="0"/>
          <w:color w:val="333333"/>
          <w:spacing w:val="0"/>
          <w:kern w:val="0"/>
          <w:sz w:val="24"/>
          <w:szCs w:val="24"/>
          <w:shd w:val="clear" w:fill="FFFFFF"/>
          <w:lang w:val="en-US" w:eastAsia="zh-CN" w:bidi="ar"/>
        </w:rPr>
        <w:t>398</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号贵航贵阳医院（遵义医科大学附属贵航三〇〇医院）</w:t>
      </w:r>
      <w:r>
        <w:rPr>
          <w:rFonts w:hint="eastAsia" w:ascii="微软雅黑" w:hAnsi="微软雅黑" w:cs="微软雅黑"/>
          <w:i w:val="0"/>
          <w:iCs w:val="0"/>
          <w:caps w:val="0"/>
          <w:color w:val="333333"/>
          <w:spacing w:val="0"/>
          <w:kern w:val="0"/>
          <w:sz w:val="24"/>
          <w:szCs w:val="24"/>
          <w:shd w:val="clear" w:fill="FFFFFF"/>
          <w:lang w:val="en-US" w:eastAsia="zh-CN" w:bidi="ar"/>
        </w:rPr>
        <w:t>大健康中心</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r>
        <w:rPr>
          <w:rFonts w:hint="eastAsia" w:ascii="微软雅黑" w:hAnsi="微软雅黑" w:cs="微软雅黑"/>
          <w:i w:val="0"/>
          <w:iCs w:val="0"/>
          <w:caps w:val="0"/>
          <w:color w:val="333333"/>
          <w:spacing w:val="0"/>
          <w:kern w:val="0"/>
          <w:sz w:val="24"/>
          <w:szCs w:val="24"/>
          <w:shd w:val="clear" w:fill="FFFFFF"/>
          <w:lang w:val="en-US" w:eastAsia="zh-CN" w:bidi="ar"/>
        </w:rPr>
        <w:t>二</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楼</w:t>
      </w:r>
      <w:r>
        <w:rPr>
          <w:rFonts w:hint="eastAsia" w:ascii="微软雅黑" w:hAnsi="微软雅黑" w:cs="微软雅黑"/>
          <w:i w:val="0"/>
          <w:iCs w:val="0"/>
          <w:caps w:val="0"/>
          <w:color w:val="333333"/>
          <w:spacing w:val="0"/>
          <w:kern w:val="0"/>
          <w:sz w:val="24"/>
          <w:szCs w:val="24"/>
          <w:shd w:val="clear" w:fill="FFFFFF"/>
          <w:lang w:val="en-US" w:eastAsia="zh-CN" w:bidi="ar"/>
        </w:rPr>
        <w:t>科</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教部（规培科办公室）。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3.需递交下述材料：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（1）毕业生须提供毕业证书、学位证书，原件及复印件（A4纸复印）各1份（硕士研究生及以上，须提供高等医学院（校）全日制本科毕业证书、学位证书原件及复印件各1份）；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（2）获得国家英语四级（或与之相当的英语水平测试）及以上等级证书者，提供原件及复印件（A4纸复印）1份；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（3）学信网“教育部学籍在线验证报告”1份；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（4）应届毕业生所读高校暂未发毕业证、学位证者，持就业推荐表及成绩单（加盖教务部门印章），原件及复印件（A4纸复印）各1份，但在录取报到时必须提供毕业证、学位证，否则将取消录取资格；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（5）单位委培学员需征得委派单位同意，提供加盖单位公章的单位委培函。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（三）招录考试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1.笔试</w:t>
      </w:r>
      <w:r>
        <w:rPr>
          <w:rFonts w:hint="eastAsia" w:ascii="微软雅黑" w:hAnsi="微软雅黑" w:cs="微软雅黑"/>
          <w:i w:val="0"/>
          <w:iCs w:val="0"/>
          <w:caps w:val="0"/>
          <w:color w:val="333333"/>
          <w:spacing w:val="0"/>
          <w:kern w:val="0"/>
          <w:sz w:val="24"/>
          <w:szCs w:val="24"/>
          <w:shd w:val="clear" w:fill="FFFFFF"/>
          <w:lang w:val="en-US" w:eastAsia="zh-CN" w:bidi="ar"/>
        </w:rPr>
        <w:t>（由贵州省卫生健康委统一安排）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笔试时间：</w:t>
      </w:r>
      <w:r>
        <w:rPr>
          <w:rFonts w:hint="eastAsia" w:ascii="微软雅黑" w:hAnsi="微软雅黑" w:cs="微软雅黑"/>
          <w:b/>
          <w:bCs/>
          <w:i w:val="0"/>
          <w:iCs w:val="0"/>
          <w:caps w:val="0"/>
          <w:color w:val="333333"/>
          <w:spacing w:val="0"/>
          <w:kern w:val="0"/>
          <w:sz w:val="24"/>
          <w:szCs w:val="24"/>
          <w:shd w:val="clear" w:fill="FFFFFF"/>
          <w:lang w:val="en-US" w:eastAsia="zh-CN" w:bidi="ar"/>
        </w:rPr>
        <w:t>5</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月</w:t>
      </w:r>
      <w:r>
        <w:rPr>
          <w:rFonts w:hint="eastAsia" w:ascii="微软雅黑" w:hAnsi="微软雅黑" w:cs="微软雅黑"/>
          <w:b/>
          <w:bCs/>
          <w:i w:val="0"/>
          <w:iCs w:val="0"/>
          <w:caps w:val="0"/>
          <w:color w:val="333333"/>
          <w:spacing w:val="0"/>
          <w:kern w:val="0"/>
          <w:sz w:val="24"/>
          <w:szCs w:val="24"/>
          <w:shd w:val="clear" w:fill="FFFFFF"/>
          <w:lang w:val="en-US" w:eastAsia="zh-CN" w:bidi="ar"/>
        </w:rPr>
        <w:t>18</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日下午14:30-17:00</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，考试时长150分钟。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（2）笔试地点：贵航贵阳医院</w:t>
      </w:r>
      <w:r>
        <w:rPr>
          <w:rFonts w:hint="eastAsia" w:ascii="微软雅黑" w:hAnsi="微软雅黑" w:cs="微软雅黑"/>
          <w:i w:val="0"/>
          <w:iCs w:val="0"/>
          <w:caps w:val="0"/>
          <w:color w:val="333333"/>
          <w:spacing w:val="0"/>
          <w:kern w:val="0"/>
          <w:sz w:val="24"/>
          <w:szCs w:val="24"/>
          <w:shd w:val="clear" w:fill="FFFFFF"/>
          <w:lang w:val="en-US" w:eastAsia="zh-CN" w:bidi="ar"/>
        </w:rPr>
        <w:t>大健康中心18楼</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（3）考试范围：西医综合。试卷的难度水平为执业医师资格考试水平难度。题型题量：客观题（单选题包括A1、A2、A3、A4题型），共150题，每题1分。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（4）笔试操作说明见报名网站首页“通知公告栏”中的“贵州省住院医师规范化培训招录学员笔试操作说明”。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（5）考生笔试考核完</w:t>
      </w:r>
      <w:r>
        <w:rPr>
          <w:rFonts w:hint="eastAsia" w:ascii="微软雅黑" w:hAnsi="微软雅黑" w:cs="微软雅黑"/>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个工作日后，可在贵州省住院医师规范化培训信息管理平台上查询笔试考核分数。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cs="微软雅黑"/>
          <w:i w:val="0"/>
          <w:iCs w:val="0"/>
          <w:caps w:val="0"/>
          <w:color w:val="333333"/>
          <w:spacing w:val="0"/>
          <w:kern w:val="0"/>
          <w:sz w:val="24"/>
          <w:szCs w:val="24"/>
          <w:shd w:val="clear" w:fill="FFFFFF"/>
          <w:lang w:val="en-US" w:eastAsia="zh-CN" w:bidi="ar"/>
        </w:rPr>
        <w:t>（6）本年度仅开展一次住培招录理论考核工作，我院会根据此次理论考核成绩开展第一、二、三轮招录工作，直至完成招录计划。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（1）如果报考专业人数超过1:3比例，按照笔试成绩由高到低，根据招考名额1:3的比例进入面试。如果报考专业人数未超过1:3比例，报考者全部进入面试。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（3）面试时间：</w:t>
      </w:r>
      <w:r>
        <w:rPr>
          <w:rFonts w:hint="eastAsia" w:ascii="微软雅黑" w:hAnsi="微软雅黑" w:cs="微软雅黑"/>
          <w:b/>
          <w:bCs/>
          <w:i w:val="0"/>
          <w:iCs w:val="0"/>
          <w:caps w:val="0"/>
          <w:color w:val="333333"/>
          <w:spacing w:val="0"/>
          <w:kern w:val="0"/>
          <w:sz w:val="24"/>
          <w:szCs w:val="24"/>
          <w:shd w:val="clear" w:fill="FFFFFF"/>
          <w:lang w:val="en-US" w:eastAsia="zh-CN" w:bidi="ar"/>
        </w:rPr>
        <w:t>暂定</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202</w:t>
      </w:r>
      <w:r>
        <w:rPr>
          <w:rFonts w:hint="eastAsia" w:ascii="微软雅黑" w:hAnsi="微软雅黑" w:cs="微软雅黑"/>
          <w:b/>
          <w:bCs/>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年</w:t>
      </w:r>
      <w:r>
        <w:rPr>
          <w:rFonts w:hint="eastAsia" w:ascii="微软雅黑" w:hAnsi="微软雅黑" w:cs="微软雅黑"/>
          <w:b/>
          <w:bCs/>
          <w:i w:val="0"/>
          <w:iCs w:val="0"/>
          <w:caps w:val="0"/>
          <w:color w:val="333333"/>
          <w:spacing w:val="0"/>
          <w:kern w:val="0"/>
          <w:sz w:val="24"/>
          <w:szCs w:val="24"/>
          <w:shd w:val="clear" w:fill="FFFFFF"/>
          <w:lang w:val="en-US" w:eastAsia="zh-CN" w:bidi="ar"/>
        </w:rPr>
        <w:t>5</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月</w:t>
      </w:r>
      <w:r>
        <w:rPr>
          <w:rFonts w:hint="eastAsia" w:ascii="微软雅黑" w:hAnsi="微软雅黑" w:cs="微软雅黑"/>
          <w:b/>
          <w:bCs/>
          <w:i w:val="0"/>
          <w:iCs w:val="0"/>
          <w:caps w:val="0"/>
          <w:color w:val="333333"/>
          <w:spacing w:val="0"/>
          <w:kern w:val="0"/>
          <w:sz w:val="24"/>
          <w:szCs w:val="24"/>
          <w:shd w:val="clear" w:fill="FFFFFF"/>
          <w:lang w:val="en-US" w:eastAsia="zh-CN" w:bidi="ar"/>
        </w:rPr>
        <w:t>25</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日</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上午8:00报到。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（4）面试地点：以准考证上通知为准。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3.体检与招录：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根据考生总成绩从高到低排序，按拟招录培训人数确定参加体检名单。体检标准参照《贵州省公务员录用体检通用标准》，体检费用由考生自理，体检时间另行通知。经体检合格者将录取结果在贵航贵阳医院医院官网及贵州省住院医师规范化培训信息管理平台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五、培训管理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培训时间：培训时间为36个月；已毕业的专业型硕士生、博士生可结合自身临床综合能力，自愿申请参加临床能力测评考试，经临床能力测评后，确定培训时间。在规定时间内未按照要求完成培训或考核不合格者，培训时间顺延，但顺延时间最长不超过3年，且顺延期间费用由个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2.培训内容：严格按照国家要求执行；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3.对在培训招收工作中弄虚作假的培训申请人，取消其本次报名、录取资格；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4.录取学员需按我院录取通知要求，在规定时限内报到，无故逾期2周不报到者，视为自动放弃本次培训资格，对录取后无故不报到或报到后无故退出等情节严重者，3年内不得报名参加住院医师规范化培训。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5.经综合考核合格并通过体检的学员与医院签订培训暨劳动合同，培训期间医院发放工资；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6.退培人员须赔偿在训期内所产生的一切费用（含工资、缴纳的社会保障费、住宿费）和培训费用。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 按照国家相关文件规定，退培人员三年内不能参加住院医师规范化培训。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8.请关注我院官网http://www.gh300.cn/，及报名平台http://gzgp.yiboshi.com/发布的最新信息，以免错过招录流程。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六、培训待遇</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社会人参加规培者按以下标准发放补贴：学员经综合考核合格、通过体检并进入培训基地后，与贵航贵阳医院住院医师规范化培训基地签订培训协议。基地按规定全额出资给学员购买社会保险（培训期间严格按照</w:t>
      </w:r>
      <w:r>
        <w:rPr>
          <w:rFonts w:hint="eastAsia" w:ascii="微软雅黑" w:hAnsi="微软雅黑" w:cs="微软雅黑"/>
          <w:i w:val="0"/>
          <w:iCs w:val="0"/>
          <w:caps w:val="0"/>
          <w:color w:val="333333"/>
          <w:spacing w:val="0"/>
          <w:kern w:val="0"/>
          <w:sz w:val="24"/>
          <w:szCs w:val="24"/>
          <w:shd w:val="clear" w:fill="FFFFFF"/>
          <w:lang w:val="en-US" w:eastAsia="zh-CN" w:bidi="ar"/>
        </w:rPr>
        <w:t>贵阳</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市职工医疗保险标准购买），免费提供住宿。学员在培训期间，经考核合格后，培训补助及相关收入可达2800-3300元/月（其中包含生活补助、岗位补贴、月度绩效等）。学员取得医师资格证书并由医院统一注册后，总收入可达4300-4700元/月。计工龄。夜班费、节假日上班补贴按照医院相关标准</w:t>
      </w:r>
      <w:r>
        <w:rPr>
          <w:rFonts w:hint="eastAsia" w:ascii="微软雅黑" w:hAnsi="微软雅黑" w:cs="微软雅黑"/>
          <w:i w:val="0"/>
          <w:iCs w:val="0"/>
          <w:caps w:val="0"/>
          <w:color w:val="333333"/>
          <w:spacing w:val="0"/>
          <w:kern w:val="0"/>
          <w:sz w:val="24"/>
          <w:szCs w:val="24"/>
          <w:shd w:val="clear" w:fill="FFFFFF"/>
          <w:lang w:val="en-US" w:eastAsia="zh-CN" w:bidi="ar"/>
        </w:rPr>
        <w:t>另行核算</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cs="微软雅黑"/>
          <w:i w:val="0"/>
          <w:iCs w:val="0"/>
          <w:caps w:val="0"/>
          <w:color w:val="333333"/>
          <w:spacing w:val="0"/>
          <w:kern w:val="0"/>
          <w:sz w:val="24"/>
          <w:szCs w:val="24"/>
          <w:shd w:val="clear" w:fill="FFFFFF"/>
          <w:lang w:val="en-US" w:eastAsia="zh-CN" w:bidi="ar"/>
        </w:rPr>
        <w:t>外单位人参加规培者</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主要指订单定向免费医学生、外单位委培人员。学员经综合考核合格、通过体检并进入培训基地后，与贵航贵阳医院住院医师规范化培训基地、学员所在单位签订培训三方协议。由学员所在单位购买社会保险及发放相关待遇，基地按以下标准发放补贴：获得执医资格前300元/月岗位补贴+绩效第一年：1400元/月、第二年：900元/月、第三年：900元/月，获得执医资格并注册至我院后</w:t>
      </w:r>
      <w:r>
        <w:rPr>
          <w:rFonts w:hint="eastAsia" w:ascii="微软雅黑" w:hAnsi="微软雅黑" w:cs="微软雅黑"/>
          <w:i w:val="0"/>
          <w:iCs w:val="0"/>
          <w:caps w:val="0"/>
          <w:color w:val="333333"/>
          <w:spacing w:val="0"/>
          <w:kern w:val="0"/>
          <w:sz w:val="24"/>
          <w:szCs w:val="24"/>
          <w:shd w:val="clear" w:fill="FFFFFF"/>
          <w:lang w:val="en-US" w:eastAsia="zh-CN" w:bidi="ar"/>
        </w:rPr>
        <w:t>按</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300元/月岗位补贴+绩效第一年1700元/月、第二年1900元/月、第三年：2100元/月</w:t>
      </w:r>
      <w:r>
        <w:rPr>
          <w:rFonts w:hint="eastAsia" w:ascii="微软雅黑" w:hAnsi="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免费提供住宿。夜班费、节假日上班补贴按照医院相关标准另行核算。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cs="微软雅黑"/>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．鼓励各科室根据规培生表现发放额外补贴。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八、联系方式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default" w:ascii="微软雅黑" w:hAnsi="微软雅黑" w:eastAsia="微软雅黑" w:cs="微软雅黑"/>
          <w:i w:val="0"/>
          <w:iCs w:val="0"/>
          <w:caps w:val="0"/>
          <w:color w:val="333333"/>
          <w:spacing w:val="0"/>
          <w:sz w:val="24"/>
          <w:szCs w:val="24"/>
          <w:lang w:val="en-US"/>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地    址：贵阳市经济技术开发区黄河路</w:t>
      </w:r>
      <w:r>
        <w:rPr>
          <w:rFonts w:hint="eastAsia" w:ascii="微软雅黑" w:hAnsi="微软雅黑" w:cs="微软雅黑"/>
          <w:i w:val="0"/>
          <w:iCs w:val="0"/>
          <w:caps w:val="0"/>
          <w:color w:val="333333"/>
          <w:spacing w:val="0"/>
          <w:kern w:val="0"/>
          <w:sz w:val="24"/>
          <w:szCs w:val="24"/>
          <w:shd w:val="clear" w:fill="FFFFFF"/>
          <w:lang w:val="en-US" w:eastAsia="zh-CN" w:bidi="ar"/>
        </w:rPr>
        <w:t>398号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default" w:ascii="微软雅黑" w:hAnsi="微软雅黑" w:eastAsia="微软雅黑" w:cs="微软雅黑"/>
          <w:i w:val="0"/>
          <w:iCs w:val="0"/>
          <w:caps w:val="0"/>
          <w:color w:val="333333"/>
          <w:spacing w:val="0"/>
          <w:sz w:val="24"/>
          <w:szCs w:val="24"/>
          <w:lang w:val="en-US"/>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联系电话： 0851-</w:t>
      </w:r>
      <w:r>
        <w:rPr>
          <w:rFonts w:hint="eastAsia" w:ascii="微软雅黑" w:hAnsi="微软雅黑" w:cs="微软雅黑"/>
          <w:i w:val="0"/>
          <w:iCs w:val="0"/>
          <w:caps w:val="0"/>
          <w:color w:val="333333"/>
          <w:spacing w:val="0"/>
          <w:kern w:val="0"/>
          <w:sz w:val="24"/>
          <w:szCs w:val="24"/>
          <w:shd w:val="clear" w:fill="FFFFFF"/>
          <w:lang w:val="en-US" w:eastAsia="zh-CN" w:bidi="ar"/>
        </w:rPr>
        <w:t>88117467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联 系 人：李老师、</w:t>
      </w:r>
      <w:r>
        <w:rPr>
          <w:rFonts w:hint="eastAsia" w:ascii="微软雅黑" w:hAnsi="微软雅黑" w:cs="微软雅黑"/>
          <w:i w:val="0"/>
          <w:iCs w:val="0"/>
          <w:caps w:val="0"/>
          <w:color w:val="333333"/>
          <w:spacing w:val="0"/>
          <w:kern w:val="0"/>
          <w:sz w:val="24"/>
          <w:szCs w:val="24"/>
          <w:shd w:val="clear" w:fill="FFFFFF"/>
          <w:lang w:val="en-US" w:eastAsia="zh-CN" w:bidi="ar"/>
        </w:rPr>
        <w:t>郭</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老师    邮箱：</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instrText xml:space="preserve"> HYPERLINK "mailto:ggh300gpk@sohu.com" </w:instrTex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fldChar w:fldCharType="separate"/>
      </w:r>
      <w:r>
        <w:rPr>
          <w:rStyle w:val="4"/>
          <w:rFonts w:hint="eastAsia" w:ascii="微软雅黑" w:hAnsi="微软雅黑" w:eastAsia="微软雅黑" w:cs="微软雅黑"/>
          <w:i w:val="0"/>
          <w:iCs w:val="0"/>
          <w:caps w:val="0"/>
          <w:spacing w:val="0"/>
          <w:kern w:val="0"/>
          <w:sz w:val="24"/>
          <w:szCs w:val="24"/>
          <w:shd w:val="clear" w:fill="FFFFFF"/>
          <w:lang w:val="en-US" w:eastAsia="zh-CN" w:bidi="ar"/>
        </w:rPr>
        <w:t>ggh300gpk@sohu.com</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cs="微软雅黑"/>
          <w:i w:val="0"/>
          <w:iCs w:val="0"/>
          <w:caps w:val="0"/>
          <w:color w:val="333333"/>
          <w:spacing w:val="0"/>
          <w:kern w:val="0"/>
          <w:sz w:val="24"/>
          <w:szCs w:val="24"/>
          <w:shd w:val="clear" w:fill="FFFFFF"/>
          <w:lang w:val="en-US" w:eastAsia="zh-CN" w:bidi="ar"/>
        </w:rPr>
        <w:t xml:space="preserve">  </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贵航贵阳医院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left"/>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r>
        <w:rPr>
          <w:rFonts w:hint="eastAsia" w:ascii="微软雅黑" w:hAnsi="微软雅黑" w:cs="微软雅黑"/>
          <w:i w:val="0"/>
          <w:iCs w:val="0"/>
          <w:caps w:val="0"/>
          <w:color w:val="333333"/>
          <w:spacing w:val="0"/>
          <w:kern w:val="0"/>
          <w:sz w:val="24"/>
          <w:szCs w:val="24"/>
          <w:shd w:val="clear" w:fill="FFFFFF"/>
          <w:lang w:val="en-US" w:eastAsia="zh-CN" w:bidi="ar"/>
        </w:rPr>
        <w:t xml:space="preserve">                          </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202</w:t>
      </w:r>
      <w:r>
        <w:rPr>
          <w:rFonts w:hint="eastAsia" w:ascii="微软雅黑" w:hAnsi="微软雅黑" w:cs="微软雅黑"/>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年</w:t>
      </w:r>
      <w:r>
        <w:rPr>
          <w:rFonts w:hint="eastAsia" w:ascii="微软雅黑" w:hAnsi="微软雅黑" w:cs="微软雅黑"/>
          <w:i w:val="0"/>
          <w:iCs w:val="0"/>
          <w:caps w:val="0"/>
          <w:color w:val="333333"/>
          <w:spacing w:val="0"/>
          <w:kern w:val="0"/>
          <w:sz w:val="24"/>
          <w:szCs w:val="24"/>
          <w:shd w:val="clear" w:fill="FFFFFF"/>
          <w:lang w:val="en-US" w:eastAsia="zh-CN" w:bidi="ar"/>
        </w:rPr>
        <w:t>4</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月</w:t>
      </w:r>
      <w:r>
        <w:rPr>
          <w:rFonts w:hint="eastAsia" w:ascii="微软雅黑" w:hAnsi="微软雅黑" w:cs="微软雅黑"/>
          <w:i w:val="0"/>
          <w:iCs w:val="0"/>
          <w:caps w:val="0"/>
          <w:color w:val="333333"/>
          <w:spacing w:val="0"/>
          <w:kern w:val="0"/>
          <w:sz w:val="24"/>
          <w:szCs w:val="24"/>
          <w:shd w:val="clear" w:fill="FFFFFF"/>
          <w:lang w:val="en-US" w:eastAsia="zh-CN" w:bidi="ar"/>
        </w:rPr>
        <w:t>23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日</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A20966"/>
    <w:multiLevelType w:val="singleLevel"/>
    <w:tmpl w:val="C8A2096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D31D50"/>
    <w:rsid w:val="00323B43"/>
    <w:rsid w:val="003D37D8"/>
    <w:rsid w:val="00426133"/>
    <w:rsid w:val="004358AB"/>
    <w:rsid w:val="008B7726"/>
    <w:rsid w:val="00D31D50"/>
    <w:rsid w:val="02C277E1"/>
    <w:rsid w:val="02E03B0B"/>
    <w:rsid w:val="07B459E5"/>
    <w:rsid w:val="0EA363DC"/>
    <w:rsid w:val="10010F7F"/>
    <w:rsid w:val="16B6523E"/>
    <w:rsid w:val="176720C3"/>
    <w:rsid w:val="1DDA5810"/>
    <w:rsid w:val="23CC2526"/>
    <w:rsid w:val="279767A3"/>
    <w:rsid w:val="2EEE2757"/>
    <w:rsid w:val="334928BE"/>
    <w:rsid w:val="35916B9D"/>
    <w:rsid w:val="474E40E5"/>
    <w:rsid w:val="50247CFF"/>
    <w:rsid w:val="50761E58"/>
    <w:rsid w:val="51894F3C"/>
    <w:rsid w:val="53383ADC"/>
    <w:rsid w:val="5F154021"/>
    <w:rsid w:val="616C64A1"/>
    <w:rsid w:val="625E662F"/>
    <w:rsid w:val="64DB7CB0"/>
    <w:rsid w:val="74882CF0"/>
    <w:rsid w:val="75F225CA"/>
    <w:rsid w:val="7F6F6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52</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2023-04-23T06:34:01Z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145F3D8763CC49E58BE8E19A783AA8B6</vt:lpwstr>
  </property>
</Properties>
</file>