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黑体" w:hAnsi="黑体" w:eastAsia="黑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泉州师范学院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笔试加分申请表</w:t>
      </w:r>
    </w:p>
    <w:tbl>
      <w:tblPr>
        <w:tblStyle w:val="5"/>
        <w:tblpPr w:leftFromText="180" w:rightFromText="180" w:vertAnchor="text" w:horzAnchor="margin" w:tblpXSpec="center" w:tblpY="21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77"/>
        <w:gridCol w:w="1147"/>
        <w:gridCol w:w="30"/>
        <w:gridCol w:w="988"/>
        <w:gridCol w:w="1441"/>
        <w:gridCol w:w="2266"/>
        <w:gridCol w:w="62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（1寸近期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毕业时间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及院校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是否曾经通过享受优惠政策被录(聘)为机关事业单位工作人员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从初中填写至今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加  分  项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6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服务时间、地点、年限或其他事项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9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本人根据实际情况提出加分申请，所填写的信息和所提供的证明材料真实有效。本人愿意对所提供材料的真实性负责。</w:t>
            </w:r>
          </w:p>
          <w:p>
            <w:pPr>
              <w:ind w:firstLine="6480" w:firstLineChars="27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签名：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ind w:firstLine="960" w:firstLineChars="4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填写要求：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1.关于“是否曾经通过享受优惠政策被录(聘)为机关事业单位工作人员”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填写，无享受都要填写“否”。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2.个人简历填写规范要求（从初中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填写，范例如下）：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06</w:t>
      </w:r>
      <w:r>
        <w:rPr>
          <w:rFonts w:hint="eastAsia" w:ascii="仿宋_GB2312" w:hAnsi="仿宋_GB2312" w:eastAsia="仿宋_GB2312" w:cs="仿宋_GB2312"/>
          <w:sz w:val="32"/>
          <w:szCs w:val="32"/>
        </w:rPr>
        <w:t>.09—20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.07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泉州实验中学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</w:t>
      </w:r>
      <w:r>
        <w:rPr>
          <w:rFonts w:hint="eastAsia" w:ascii="仿宋_GB2312" w:hAnsi="仿宋_GB2312" w:eastAsia="仿宋_GB2312" w:cs="仿宋_GB2312"/>
          <w:sz w:val="32"/>
          <w:szCs w:val="32"/>
        </w:rPr>
        <w:t>）学生；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</w:rPr>
        <w:t>.09—20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.07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泉州</w:t>
      </w:r>
      <w:r>
        <w:rPr>
          <w:rFonts w:hint="eastAsia" w:ascii="仿宋_GB2312" w:hAnsi="仿宋_GB2312" w:eastAsia="仿宋_GB2312" w:cs="仿宋_GB2312"/>
          <w:sz w:val="32"/>
          <w:szCs w:val="32"/>
        </w:rPr>
        <w:t>一中（高中）学生；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.09—20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.07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福建师范大学行政管理专业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（本科）学生；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.09—20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.07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桂阳乡经济社会事务服务中心（三支一扶）；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.09—20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.07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公共管理专业（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</w:rPr>
        <w:t>）学生；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.08至今 在家待业。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3.关于加分项目填写：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（1）“加分项目”名称统一填写为：“三支一扶”计划、服务社区计划、志愿服务欠发达地区计划、志愿服务西部计划（含研究生支教团）、退役运动员、退役士兵等；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（2）“分值”填写：严格对照文件规定的分值进行填写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（3）“服务时间、地点、年限或其他事项”填写：如20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螺城镇社会事务服务中心（2年）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2010年12月—2012年12月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中国人民解放军XXX部队士兵（2年）。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获得优秀士兵两次，如：填写为“201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2年度被评为优秀士兵；2013年度被评为优秀士兵。”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备注：所填写的信息和所提供的材料必须真实有效，提供虚假信息和材料一经查实，取消聘用资格。</w:t>
      </w:r>
    </w:p>
    <w:p/>
    <w:sectPr>
      <w:footerReference r:id="rId3" w:type="default"/>
      <w:footerReference r:id="rId4" w:type="even"/>
      <w:pgSz w:w="11906" w:h="16838"/>
      <w:pgMar w:top="1134" w:right="1800" w:bottom="1134" w:left="180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/>
                            <w:adjustRightInd w:val="0"/>
                            <w:snapToGrid w:val="0"/>
                            <w:ind w:firstLine="280" w:firstLine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/>
                      <w:adjustRightInd w:val="0"/>
                      <w:snapToGrid w:val="0"/>
                      <w:ind w:firstLine="280" w:firstLine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280" w:firstLineChars="100"/>
                            <w:jc w:val="left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280" w:firstLineChars="100"/>
                      <w:jc w:val="left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MjIxMjg3ZjQyZGQ5NzI0ZGI4MWY0YzM4OGU5ZGIifQ=="/>
  </w:docVars>
  <w:rsids>
    <w:rsidRoot w:val="3E3431B5"/>
    <w:rsid w:val="056C63D7"/>
    <w:rsid w:val="170E4105"/>
    <w:rsid w:val="17CB6C97"/>
    <w:rsid w:val="34622EC6"/>
    <w:rsid w:val="3580114E"/>
    <w:rsid w:val="3BB26AC4"/>
    <w:rsid w:val="3E34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757</Characters>
  <Lines>0</Lines>
  <Paragraphs>0</Paragraphs>
  <TotalTime>4</TotalTime>
  <ScaleCrop>false</ScaleCrop>
  <LinksUpToDate>false</LinksUpToDate>
  <CharactersWithSpaces>843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2023-04-17T01:10:00Z</dcterms:created>
  <dc:creator>郭倩颖</dc:creator>
  <cp:lastModifiedBy>郭倩颖</cp:lastModifiedBy>
  <dcterms:modified xsi:type="dcterms:W3CDTF">2023-04-17T03:13:19Z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2AA086FB433B4C79B954B5E2AB807D24_11</vt:lpwstr>
  </property>
</Properties>
</file>