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/>
        <w:jc w:val="left"/>
        <w:rPr>
          <w:rFonts w:hint="eastAsia"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附件2：</w:t>
      </w:r>
    </w:p>
    <w:p>
      <w:pPr>
        <w:pStyle w:val="6"/>
        <w:spacing w:line="560" w:lineRule="exact"/>
        <w:ind w:firstLine="761" w:firstLineChars="173"/>
        <w:rPr>
          <w:rFonts w:ascii="宋体" w:hAnsi="宋体" w:eastAsia="宋体" w:cs="宋体"/>
          <w:kern w:val="0"/>
          <w:sz w:val="44"/>
          <w:szCs w:val="44"/>
        </w:rPr>
      </w:pPr>
    </w:p>
    <w:p>
      <w:pPr>
        <w:pStyle w:val="6"/>
        <w:spacing w:line="560" w:lineRule="exact"/>
        <w:ind w:firstLine="761" w:firstLineChars="173"/>
        <w:rPr>
          <w:rFonts w:ascii="宋体" w:hAnsi="宋体" w:eastAsia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</w:rPr>
        <w:t>2023年金乡县融媒体中心</w:t>
      </w:r>
    </w:p>
    <w:p>
      <w:pPr>
        <w:pStyle w:val="6"/>
        <w:spacing w:line="560" w:lineRule="exact"/>
        <w:ind w:firstLine="761" w:firstLineChars="173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引进急需紧缺人才（播音主持人）</w:t>
      </w:r>
    </w:p>
    <w:p>
      <w:pPr>
        <w:pStyle w:val="6"/>
        <w:spacing w:line="560" w:lineRule="exact"/>
        <w:ind w:firstLine="761" w:firstLineChars="173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专业面试、笔试考生须知</w:t>
      </w:r>
    </w:p>
    <w:p>
      <w:pPr>
        <w:pStyle w:val="6"/>
        <w:spacing w:line="560" w:lineRule="exact"/>
        <w:ind w:firstLine="553" w:firstLineChars="173"/>
        <w:jc w:val="both"/>
        <w:rPr>
          <w:rFonts w:hint="eastAsia" w:ascii="仿宋_GB2312" w:hAnsi="宋体" w:cs="宋体"/>
          <w:bCs/>
          <w:kern w:val="0"/>
          <w:sz w:val="32"/>
          <w:szCs w:val="32"/>
        </w:rPr>
      </w:pPr>
    </w:p>
    <w:bookmarkEnd w:id="0"/>
    <w:p>
      <w:pPr>
        <w:pStyle w:val="6"/>
        <w:spacing w:line="560" w:lineRule="exact"/>
        <w:ind w:firstLine="553" w:firstLineChars="173"/>
        <w:jc w:val="both"/>
        <w:rPr>
          <w:rFonts w:hint="eastAsia" w:ascii="仿宋_GB2312" w:hAnsi="宋体"/>
          <w:color w:val="000000"/>
          <w:sz w:val="32"/>
          <w:szCs w:val="32"/>
        </w:rPr>
      </w:pPr>
      <w:r>
        <w:rPr>
          <w:rFonts w:hint="eastAsia" w:ascii="仿宋_GB2312" w:hAnsi="宋体" w:cs="宋体"/>
          <w:bCs/>
          <w:kern w:val="0"/>
          <w:sz w:val="32"/>
          <w:szCs w:val="32"/>
        </w:rPr>
        <w:t>一、专业</w:t>
      </w:r>
      <w:r>
        <w:rPr>
          <w:rFonts w:hint="eastAsia" w:ascii="仿宋_GB2312" w:hAnsi="宋体" w:cs="宋体"/>
          <w:kern w:val="0"/>
          <w:sz w:val="32"/>
          <w:szCs w:val="32"/>
        </w:rPr>
        <w:t>面试、笔试期间考生须服从统一安排，持本人身份证参加考试，专业面试要求提前40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分钟到场，笔试要求提前20分钟到场。专业面试、笔试开始前10分钟仍未到达考场的应试人员，</w:t>
      </w:r>
      <w:r>
        <w:rPr>
          <w:rFonts w:hint="eastAsia"/>
          <w:sz w:val="32"/>
        </w:rPr>
        <w:t>视为自动弃权，取消专业面试、笔试资格。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二、专业面试、笔试过程中由于考生个人因素</w:t>
      </w:r>
      <w:r>
        <w:rPr>
          <w:rFonts w:hint="eastAsia" w:ascii="仿宋_GB2312" w:eastAsia="仿宋_GB2312"/>
          <w:spacing w:val="6"/>
          <w:sz w:val="32"/>
          <w:szCs w:val="32"/>
        </w:rPr>
        <w:t>（如迟到、身体条件）造成考试无法正常进行的，将按弃权处理。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三、专业面试考场分为候考室、准备室、专业面试室、休息室，笔试仅设笔试室，请根据指示或在工作人员引领下前往。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四、专业面试、笔试过程中，考生应按规定将通讯工具交工作人员保管，不得将任何通讯工具带入场内，一经发现取消考试资格。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五、专业面试过程中，考生只能报个人考号，不得报个人姓名。否则取消专业面试资格。笔试应认真填写个人姓名、身份证号。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六、考生应在规定时间内完成考试，面试时在第一轮面试结束后，由工作人员引领到休息室等候下一场面试。第二轮面试仍以原抽签顺序为准,待所有面试结束后请在休息室等待成绩发布。笔试时间结束，待所有考生交卷后方可离开考场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专业面试、笔试过程中所需道具、化妆、服装、答题笔等由考生自行解决。专业面试环节如需配合人员应提前告知面试工作人员，并且配合人员只能是现场工作人员。笔试答卷只能用黑色水笔或钢笔书写，要求字迹工整清楚，卷面整洁。考生交卷时需将草稿纸夹在试卷内同时上交考试工作人员，不得把试卷和草稿纸带出考场。</w:t>
      </w:r>
    </w:p>
    <w:p>
      <w:pPr>
        <w:widowControl/>
        <w:jc w:val="left"/>
        <w:rPr>
          <w:rFonts w:hint="eastAsia"/>
        </w:rPr>
      </w:pPr>
    </w:p>
    <w:p>
      <w:pPr>
        <w:widowControl/>
        <w:ind w:firstLine="4480" w:firstLineChars="140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4480" w:firstLineChars="14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金乡县融媒体中心</w:t>
      </w:r>
    </w:p>
    <w:p>
      <w:pPr>
        <w:widowControl/>
        <w:ind w:firstLine="5120" w:firstLineChars="1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2023年4月1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42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jc w:val="left"/>
        <w:rPr>
          <w:rFonts w:hint="eastAsia"/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ODlkYzFhZjZhMjc1NWU1YThkYzAxNDZmMWQyM2QifQ=="/>
  </w:docVars>
  <w:rsids>
    <w:rsidRoot w:val="4B840410"/>
    <w:rsid w:val="08FF6B9F"/>
    <w:rsid w:val="0A7B30EB"/>
    <w:rsid w:val="0AA65D8B"/>
    <w:rsid w:val="0BAA0919"/>
    <w:rsid w:val="0E857E70"/>
    <w:rsid w:val="18631221"/>
    <w:rsid w:val="1DA34E5F"/>
    <w:rsid w:val="227E09AA"/>
    <w:rsid w:val="28E33BE0"/>
    <w:rsid w:val="34557015"/>
    <w:rsid w:val="4B840410"/>
    <w:rsid w:val="557E3F74"/>
    <w:rsid w:val="690908F5"/>
    <w:rsid w:val="6DAB6204"/>
    <w:rsid w:val="77BA3406"/>
    <w:rsid w:val="7D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ind w:left="0" w:leftChars="0" w:firstLine="880" w:firstLineChars="200"/>
      <w:jc w:val="left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6">
    <w:name w:val="Body Text Indent"/>
    <w:basedOn w:val="1"/>
    <w:uiPriority w:val="0"/>
    <w:pPr>
      <w:widowControl w:val="0"/>
      <w:spacing w:after="0"/>
      <w:ind w:firstLine="540"/>
      <w:jc w:val="center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character" w:customStyle="1" w:styleId="9">
    <w:name w:val="标题 1 Char"/>
    <w:link w:val="3"/>
    <w:qFormat/>
    <w:uiPriority w:val="0"/>
    <w:rPr>
      <w:rFonts w:eastAsia="黑体" w:asciiTheme="minorAscii" w:hAnsiTheme="minorAscii"/>
      <w:kern w:val="44"/>
      <w:sz w:val="32"/>
    </w:rPr>
  </w:style>
  <w:style w:type="character" w:customStyle="1" w:styleId="10">
    <w:name w:val="标题 2 Char"/>
    <w:link w:val="4"/>
    <w:qFormat/>
    <w:uiPriority w:val="0"/>
    <w:rPr>
      <w:rFonts w:ascii="Arial" w:hAnsi="Arial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586</Characters>
  <Lines>0</Lines>
  <Paragraphs>0</Paragraphs>
  <TotalTime>0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2023-04-19T08:06:00Z</dcterms:created>
  <dc:creator>水平</dc:creator>
  <cp:lastModifiedBy>水平</cp:lastModifiedBy>
  <dcterms:modified xsi:type="dcterms:W3CDTF">2023-04-19T08:09:18Z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9FBA65C95207473187B6875B5E6D66DD_13</vt:lpwstr>
  </property>
</Properties>
</file>