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790"/>
        <w:gridCol w:w="1325"/>
        <w:gridCol w:w="3015"/>
        <w:gridCol w:w="2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102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102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0"/>
                <w:szCs w:val="40"/>
                <w:lang w:val="en-US" w:eastAsia="zh-CN"/>
              </w:rPr>
              <w:t>海西州机关事务服务中心临聘岗</w:t>
            </w: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color w:val="000000"/>
                <w:sz w:val="40"/>
                <w:szCs w:val="40"/>
              </w:rPr>
              <w:t>位计划招聘表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79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32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22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工作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海西州机关事务服务中心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保  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适合男性，年龄在55周岁以下，退役军人及有相关工作经验者优先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新区行政中心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公共区域的日常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atLeast"/>
        </w:trPr>
        <w:tc>
          <w:tcPr>
            <w:tcW w:w="1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食堂厨师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限男性，年龄在50周岁以下，有相关工作经验和相关技能证书者优先。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both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负责食堂餐食制作。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文  员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年龄在35周岁以下，大专及以上学历，专业不限，有相关经验者优先。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both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负责办公室文字排版及文件收发工作。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ZDQ3OTljMzYyOWIwY2U3ZDA2ODQwZGEzYjA1YzEifQ=="/>
  </w:docVars>
  <w:rsids>
    <w:rsidRoot w:val="102F6C0C"/>
    <w:rsid w:val="102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40" w:firstLineChars="200"/>
      <w:jc w:val="both"/>
    </w:pPr>
    <w:rPr>
      <w:rFonts w:hint="default" w:ascii="仿宋_GB2312" w:hAnsi="宋体" w:eastAsia="仿宋_GB2312" w:cs="仿宋_GB2312"/>
      <w:kern w:val="2"/>
      <w:sz w:val="32"/>
      <w:szCs w:val="32"/>
      <w:lang w:val="en-US" w:eastAsia="zh-CN" w:bidi="ar"/>
    </w:rPr>
  </w:style>
  <w:style w:type="paragraph" w:styleId="5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0</Lines>
  <Paragraphs>0</Paragraphs>
  <TotalTime>0</TotalTime>
  <ScaleCrop>false</ScaleCrop>
  <LinksUpToDate>false</LinksUpToDate>
  <CharactersWithSpaces>211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2023-04-19T07:54:00Z</dcterms:created>
  <dc:creator>闫晓欣</dc:creator>
  <cp:lastModifiedBy>闫晓欣</cp:lastModifiedBy>
  <dcterms:modified xsi:type="dcterms:W3CDTF">2023-04-19T07:54:54Z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9683E21CC21C4B39936932C3C2D6C652_11</vt:lpwstr>
  </property>
</Properties>
</file>