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放弃面试资格声明</w:t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，在2023年度中国人民银行人员录用招考中报考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黑体" w:hAnsi="黑体" w:eastAsia="黑体" w:cs="黑体"/>
          <w:bCs/>
          <w:spacing w:val="8"/>
          <w:sz w:val="84"/>
          <w:szCs w:val="84"/>
          <w:lang w:eastAsia="zh-CN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  <w:r>
        <w:rPr>
          <w:rFonts w:hint="eastAsia" w:ascii="黑体" w:hAnsi="黑体" w:eastAsia="黑体" w:cs="黑体"/>
          <w:bCs/>
          <w:spacing w:val="8"/>
          <w:sz w:val="84"/>
          <w:szCs w:val="84"/>
          <w:lang w:eastAsia="zh-CN"/>
        </w:rPr>
        <w:t>（正、反面）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jc w:val="both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C"/>
    <w:rsid w:val="00056743"/>
    <w:rsid w:val="004313A7"/>
    <w:rsid w:val="00AD2ECC"/>
    <w:rsid w:val="46230F9C"/>
    <w:rsid w:val="493E7E06"/>
    <w:rsid w:val="5DD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2023-04-04T04:29:00Z</dcterms:created>
  <dc:creator>Administrator</dc:creator>
  <cp:lastModifiedBy>廖欣钰</cp:lastModifiedBy>
  <cp:lastPrinted>2023-04-06T07:56:00Z</cp:lastPrinted>
  <dcterms:modified xsi:type="dcterms:W3CDTF">2023-04-14T03:50:08Z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