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嘉善县星城人力资源开发服务有限公司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公开招聘劳务派遣人员笔试成绩名单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21"/>
          <w:szCs w:val="21"/>
        </w:rPr>
        <w:t xml:space="preserve"> 根据《嘉善县星城人力资源开发服务有限公司公开招聘劳务派遣人员公告》规定，笔试工作已于日前完成，现将笔试人员成绩及入围面试人员名单予以公布。</w:t>
      </w:r>
    </w:p>
    <w:tbl>
      <w:tblPr>
        <w:tblStyle w:val="4"/>
        <w:tblpPr w:leftFromText="180" w:rightFromText="180" w:vertAnchor="page" w:horzAnchor="page" w:tblpX="2761" w:tblpY="3786"/>
        <w:tblW w:w="6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杭*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张*悦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秦*宏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陈*昊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许*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仲*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钟*霏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沈*婷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杭*文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郭*玉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包*英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姚*俊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沈*韩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谢*浩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吴*榆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钱*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顾*强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许*伟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/>
    <w:p/>
    <w:p/>
    <w:p/>
    <w:p/>
    <w:p/>
    <w:p/>
    <w:p/>
    <w:p/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3780" w:firstLineChars="18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ind w:firstLine="3780" w:firstLineChars="18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嘉善县星城人力资源开发服务有限公司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2023年4月3日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yZTJiOGQxNWE5NGRmNTk3ZDc4YmVhMDQ0OGMwMTcifQ=="/>
  </w:docVars>
  <w:rsids>
    <w:rsidRoot w:val="00481634"/>
    <w:rsid w:val="00235F72"/>
    <w:rsid w:val="00481634"/>
    <w:rsid w:val="009332A2"/>
    <w:rsid w:val="00CC0DAE"/>
    <w:rsid w:val="00CD79DA"/>
    <w:rsid w:val="04874344"/>
    <w:rsid w:val="1706559C"/>
    <w:rsid w:val="23FB28DD"/>
    <w:rsid w:val="25551BC9"/>
    <w:rsid w:val="2EB8054E"/>
    <w:rsid w:val="33CF5A59"/>
    <w:rsid w:val="46ED7407"/>
    <w:rsid w:val="4FFA4F97"/>
    <w:rsid w:val="616E7112"/>
    <w:rsid w:val="65EE0CA2"/>
    <w:rsid w:val="780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398</Characters>
  <Lines>4</Lines>
  <Paragraphs>1</Paragraphs>
  <TotalTime>1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2023-04-01T04:30:00Z</dcterms:created>
  <dc:creator>Administrator</dc:creator>
  <cp:lastModifiedBy>Administrator</cp:lastModifiedBy>
  <dcterms:modified xsi:type="dcterms:W3CDTF">2023-04-03T03:39:24Z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72228AEEF9A34F4F8EF5B149BA8DBF3D</vt:lpwstr>
  </property>
</Properties>
</file>