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cs="黑体"/>
          <w:sz w:val="44"/>
          <w:szCs w:val="52"/>
        </w:rPr>
        <w:t>东阳市禹山投资有限公司招工</w:t>
      </w:r>
      <w:r>
        <w:rPr>
          <w:rFonts w:hint="eastAsia" w:ascii="黑体" w:hAnsi="黑体" w:eastAsia="黑体"/>
          <w:sz w:val="44"/>
          <w:szCs w:val="44"/>
        </w:rPr>
        <w:t>简章</w:t>
      </w:r>
    </w:p>
    <w:p>
      <w:pPr>
        <w:ind w:firstLine="560" w:firstLineChars="200"/>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东阳市禹山投资有限公司是代表市政府授权委托横店镇政府管理的国有企业。公司注册资本人民币</w:t>
      </w:r>
      <w:r>
        <w:rPr>
          <w:rFonts w:ascii="宋体" w:hAnsi="宋体" w:cs="宋体"/>
          <w:color w:val="000000"/>
          <w:sz w:val="28"/>
          <w:szCs w:val="28"/>
          <w:shd w:val="clear" w:color="auto" w:fill="FFFFFF"/>
        </w:rPr>
        <w:t>5.6</w:t>
      </w:r>
      <w:r>
        <w:rPr>
          <w:rFonts w:hint="eastAsia" w:ascii="宋体" w:hAnsi="宋体" w:cs="宋体"/>
          <w:color w:val="000000"/>
          <w:sz w:val="28"/>
          <w:szCs w:val="28"/>
          <w:shd w:val="clear" w:color="auto" w:fill="FFFFFF"/>
        </w:rPr>
        <w:t>亿元。公司主营基础设施投资开发管理、各类工程建</w:t>
      </w:r>
      <w:r>
        <w:rPr>
          <w:rFonts w:hint="eastAsia" w:ascii="宋体" w:hAnsi="宋体" w:cs="宋体"/>
          <w:sz w:val="28"/>
          <w:szCs w:val="28"/>
          <w:shd w:val="clear" w:color="auto" w:fill="FFFFFF"/>
        </w:rPr>
        <w:t>设活动、广告制作代理、</w:t>
      </w:r>
      <w:r>
        <w:rPr>
          <w:rFonts w:hint="eastAsia" w:ascii="宋体" w:hAnsi="宋体" w:cs="宋体"/>
          <w:i w:val="0"/>
          <w:caps w:val="0"/>
          <w:color w:val="000000"/>
          <w:spacing w:val="0"/>
          <w:sz w:val="28"/>
          <w:szCs w:val="28"/>
          <w:shd w:val="clear" w:color="auto" w:fill="FFFFFF"/>
          <w:lang w:val="en-US" w:eastAsia="zh-CN"/>
        </w:rPr>
        <w:t>停车收费、</w:t>
      </w:r>
      <w:r>
        <w:rPr>
          <w:rFonts w:hint="eastAsia" w:ascii="宋体" w:hAnsi="宋体" w:cs="宋体"/>
          <w:sz w:val="28"/>
          <w:szCs w:val="28"/>
          <w:shd w:val="clear" w:color="auto" w:fill="FFFFFF"/>
        </w:rPr>
        <w:t>旅游业务等。现因工作需要，向社会公开招聘工作</w:t>
      </w:r>
      <w:r>
        <w:rPr>
          <w:rFonts w:hint="eastAsia" w:ascii="宋体" w:hAnsi="宋体" w:cs="宋体"/>
          <w:color w:val="000000"/>
          <w:sz w:val="28"/>
          <w:szCs w:val="28"/>
          <w:shd w:val="clear" w:color="auto" w:fill="FFFFFF"/>
        </w:rPr>
        <w:t>人员</w:t>
      </w:r>
      <w:r>
        <w:rPr>
          <w:rFonts w:hint="eastAsia" w:ascii="宋体" w:hAnsi="宋体" w:cs="宋体"/>
          <w:color w:val="000000"/>
          <w:sz w:val="28"/>
          <w:szCs w:val="28"/>
          <w:shd w:val="clear" w:color="auto" w:fill="FFFFFF"/>
          <w:lang w:val="en-US" w:eastAsia="zh-CN"/>
        </w:rPr>
        <w:t>6</w:t>
      </w:r>
      <w:r>
        <w:rPr>
          <w:rFonts w:hint="eastAsia" w:ascii="宋体" w:hAnsi="宋体" w:cs="宋体"/>
          <w:color w:val="000000"/>
          <w:sz w:val="28"/>
          <w:szCs w:val="28"/>
          <w:shd w:val="clear" w:color="auto" w:fill="FFFFFF"/>
        </w:rPr>
        <w:t>名。</w:t>
      </w:r>
    </w:p>
    <w:p>
      <w:pPr>
        <w:ind w:firstLine="560" w:firstLineChars="20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报名地址：浙江省金华市东阳横店镇</w:t>
      </w:r>
      <w:r>
        <w:rPr>
          <w:rFonts w:hint="default" w:ascii="宋体" w:hAnsi="宋体" w:cs="宋体"/>
          <w:color w:val="000000"/>
          <w:sz w:val="28"/>
          <w:szCs w:val="28"/>
          <w:shd w:val="clear" w:color="auto" w:fill="FFFFFF"/>
        </w:rPr>
        <w:t>环城北路333号210办公室</w:t>
      </w:r>
      <w:r>
        <w:rPr>
          <w:rFonts w:hint="eastAsia" w:ascii="宋体" w:hAnsi="宋体" w:cs="宋体"/>
          <w:color w:val="000000"/>
          <w:sz w:val="28"/>
          <w:szCs w:val="28"/>
          <w:shd w:val="clear" w:color="auto" w:fill="FFFFFF"/>
          <w:lang w:val="en-US" w:eastAsia="zh-CN"/>
        </w:rPr>
        <w:t xml:space="preserve">  </w:t>
      </w:r>
      <w:r>
        <w:rPr>
          <w:rFonts w:hint="default" w:ascii="宋体" w:hAnsi="宋体" w:cs="宋体"/>
          <w:color w:val="000000"/>
          <w:sz w:val="28"/>
          <w:szCs w:val="28"/>
          <w:shd w:val="clear" w:color="auto" w:fill="FFFFFF"/>
        </w:rPr>
        <w:t xml:space="preserve"> 联系</w:t>
      </w:r>
      <w:r>
        <w:rPr>
          <w:rFonts w:hint="eastAsia" w:ascii="宋体" w:hAnsi="宋体" w:cs="宋体"/>
          <w:color w:val="000000"/>
          <w:sz w:val="28"/>
          <w:szCs w:val="28"/>
          <w:shd w:val="clear" w:color="auto" w:fill="FFFFFF"/>
        </w:rPr>
        <w:t>人：</w:t>
      </w:r>
      <w:r>
        <w:rPr>
          <w:rFonts w:ascii="宋体" w:hAnsi="宋体" w:cs="宋体"/>
          <w:color w:val="000000"/>
          <w:sz w:val="28"/>
          <w:szCs w:val="28"/>
          <w:shd w:val="clear" w:color="auto" w:fill="FFFFFF"/>
        </w:rPr>
        <w:t xml:space="preserve"> 池娟 </w:t>
      </w:r>
      <w:r>
        <w:rPr>
          <w:rFonts w:hint="eastAsia" w:ascii="宋体" w:hAnsi="宋体" w:cs="宋体"/>
          <w:color w:val="000000"/>
          <w:sz w:val="28"/>
          <w:szCs w:val="28"/>
          <w:shd w:val="clear" w:color="auto" w:fill="FFFFFF"/>
          <w:lang w:val="en-US" w:eastAsia="zh-CN"/>
        </w:rPr>
        <w:t xml:space="preserve">  </w:t>
      </w:r>
      <w:r>
        <w:rPr>
          <w:rFonts w:ascii="宋体" w:hAnsi="宋体" w:cs="宋体"/>
          <w:color w:val="000000"/>
          <w:sz w:val="28"/>
          <w:szCs w:val="28"/>
          <w:shd w:val="clear" w:color="auto" w:fill="FFFFFF"/>
        </w:rPr>
        <w:t>电话：0579-86012715</w:t>
      </w:r>
    </w:p>
    <w:p>
      <w:pPr>
        <w:rPr>
          <w:rFonts w:ascii="宋体" w:hAnsi="宋体" w:cs="宋体"/>
          <w:color w:val="000000"/>
          <w:sz w:val="28"/>
          <w:szCs w:val="28"/>
          <w:shd w:val="clear" w:color="auto" w:fill="FFFFFF"/>
        </w:rPr>
      </w:pPr>
    </w:p>
    <w:p>
      <w:pPr>
        <w:rPr>
          <w:rFonts w:ascii="宋体" w:hAnsi="宋体" w:cs="宋体"/>
          <w:color w:val="000000"/>
          <w:sz w:val="28"/>
          <w:szCs w:val="28"/>
          <w:shd w:val="clear" w:color="auto" w:fill="FFFFFF"/>
        </w:rPr>
      </w:pPr>
    </w:p>
    <w:tbl>
      <w:tblPr>
        <w:tblStyle w:val="2"/>
        <w:tblpPr w:leftFromText="180" w:rightFromText="180" w:vertAnchor="text" w:horzAnchor="page" w:tblpX="1241" w:tblpY="160"/>
        <w:tblOverlap w:val="never"/>
        <w:tblW w:w="15160" w:type="dxa"/>
        <w:tblInd w:w="0" w:type="dxa"/>
        <w:tblLayout w:type="fixed"/>
        <w:tblCellMar>
          <w:top w:w="0" w:type="dxa"/>
          <w:left w:w="108" w:type="dxa"/>
          <w:bottom w:w="0" w:type="dxa"/>
          <w:right w:w="108" w:type="dxa"/>
        </w:tblCellMar>
      </w:tblPr>
      <w:tblGrid>
        <w:gridCol w:w="849"/>
        <w:gridCol w:w="1600"/>
        <w:gridCol w:w="1220"/>
        <w:gridCol w:w="1156"/>
        <w:gridCol w:w="644"/>
        <w:gridCol w:w="1021"/>
        <w:gridCol w:w="779"/>
        <w:gridCol w:w="1959"/>
        <w:gridCol w:w="1181"/>
        <w:gridCol w:w="3338"/>
        <w:gridCol w:w="693"/>
        <w:gridCol w:w="720"/>
      </w:tblGrid>
      <w:tr>
        <w:tblPrEx>
          <w:tblCellMar>
            <w:top w:w="0" w:type="dxa"/>
            <w:left w:w="108" w:type="dxa"/>
            <w:bottom w:w="0" w:type="dxa"/>
            <w:right w:w="108" w:type="dxa"/>
          </w:tblCellMar>
        </w:tblPrEx>
        <w:trPr>
          <w:trHeight w:val="840" w:hRule="atLeast"/>
        </w:trPr>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序号</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招聘单位</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用工单位</w:t>
            </w:r>
          </w:p>
        </w:tc>
        <w:tc>
          <w:tcPr>
            <w:tcW w:w="115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岗位名称</w:t>
            </w:r>
          </w:p>
        </w:tc>
        <w:tc>
          <w:tcPr>
            <w:tcW w:w="644"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人数</w:t>
            </w:r>
          </w:p>
        </w:tc>
        <w:tc>
          <w:tcPr>
            <w:tcW w:w="102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年龄</w:t>
            </w:r>
          </w:p>
        </w:tc>
        <w:tc>
          <w:tcPr>
            <w:tcW w:w="77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学历</w:t>
            </w:r>
          </w:p>
        </w:tc>
        <w:tc>
          <w:tcPr>
            <w:tcW w:w="195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专业要求</w:t>
            </w:r>
          </w:p>
        </w:tc>
        <w:tc>
          <w:tcPr>
            <w:tcW w:w="118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职称或证书</w:t>
            </w:r>
          </w:p>
        </w:tc>
        <w:tc>
          <w:tcPr>
            <w:tcW w:w="333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其它要求</w:t>
            </w:r>
          </w:p>
        </w:tc>
        <w:tc>
          <w:tcPr>
            <w:tcW w:w="69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kern w:val="0"/>
                <w:sz w:val="22"/>
              </w:rPr>
            </w:pPr>
            <w:r>
              <w:rPr>
                <w:rFonts w:hint="eastAsia" w:ascii="宋体" w:hAnsi="宋体" w:cs="宋体"/>
                <w:b/>
                <w:bCs/>
                <w:kern w:val="0"/>
                <w:sz w:val="22"/>
              </w:rPr>
              <w:t>备注</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用工 类型</w:t>
            </w:r>
          </w:p>
        </w:tc>
      </w:tr>
      <w:tr>
        <w:tblPrEx>
          <w:tblCellMar>
            <w:top w:w="0" w:type="dxa"/>
            <w:left w:w="108" w:type="dxa"/>
            <w:bottom w:w="0" w:type="dxa"/>
            <w:right w:w="108" w:type="dxa"/>
          </w:tblCellMar>
        </w:tblPrEx>
        <w:trPr>
          <w:trHeight w:val="2152" w:hRule="atLeast"/>
        </w:trPr>
        <w:tc>
          <w:tcPr>
            <w:tcW w:w="84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2"/>
                <w:highlight w:val="none"/>
                <w:lang w:val="en-US" w:eastAsia="zh-CN"/>
              </w:rPr>
            </w:pPr>
            <w:r>
              <w:rPr>
                <w:rFonts w:hint="eastAsia" w:ascii="宋体" w:hAnsi="宋体" w:cs="宋体"/>
                <w:kern w:val="0"/>
                <w:sz w:val="22"/>
                <w:highlight w:val="none"/>
                <w:lang w:val="en-US" w:eastAsia="zh-CN"/>
              </w:rPr>
              <w:t>1</w:t>
            </w:r>
          </w:p>
        </w:tc>
        <w:tc>
          <w:tcPr>
            <w:tcW w:w="1600" w:type="dxa"/>
            <w:tcBorders>
              <w:top w:val="nil"/>
              <w:left w:val="nil"/>
              <w:bottom w:val="single" w:color="auto" w:sz="4" w:space="0"/>
              <w:right w:val="single" w:color="auto" w:sz="4" w:space="0"/>
            </w:tcBorders>
            <w:noWrap w:val="0"/>
            <w:vAlign w:val="center"/>
          </w:tcPr>
          <w:p>
            <w:pPr>
              <w:widowControl/>
              <w:jc w:val="left"/>
              <w:rPr>
                <w:rFonts w:hint="eastAsia" w:ascii="宋体" w:hAnsi="Calibri" w:eastAsia="宋体" w:cs="宋体"/>
                <w:b/>
                <w:bCs/>
                <w:kern w:val="0"/>
                <w:sz w:val="22"/>
                <w:szCs w:val="24"/>
                <w:highlight w:val="none"/>
                <w:lang w:val="en-US" w:eastAsia="zh-CN" w:bidi="ar-SA"/>
              </w:rPr>
            </w:pPr>
            <w:r>
              <w:rPr>
                <w:rFonts w:hint="eastAsia" w:ascii="宋体" w:hAnsi="宋体" w:cs="宋体"/>
                <w:b/>
                <w:bCs/>
                <w:kern w:val="0"/>
                <w:sz w:val="22"/>
                <w:highlight w:val="none"/>
              </w:rPr>
              <w:t>东阳市禹山投资有限公司</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rPr>
              <w:t>横店数字产业发展有限公司</w:t>
            </w:r>
          </w:p>
        </w:tc>
        <w:tc>
          <w:tcPr>
            <w:tcW w:w="1156" w:type="dxa"/>
            <w:tcBorders>
              <w:top w:val="nil"/>
              <w:left w:val="nil"/>
              <w:bottom w:val="single" w:color="auto" w:sz="4" w:space="0"/>
              <w:right w:val="single" w:color="auto" w:sz="4" w:space="0"/>
            </w:tcBorders>
            <w:noWrap w:val="0"/>
            <w:vAlign w:val="center"/>
          </w:tcPr>
          <w:p>
            <w:pPr>
              <w:widowControl/>
              <w:jc w:val="center"/>
              <w:rPr>
                <w:rFonts w:hint="default" w:ascii="宋体" w:hAnsi="Calibri" w:eastAsia="宋体" w:cs="宋体"/>
                <w:kern w:val="0"/>
                <w:sz w:val="22"/>
                <w:szCs w:val="24"/>
                <w:highlight w:val="none"/>
                <w:lang w:val="en-US" w:eastAsia="zh-CN" w:bidi="ar-SA"/>
              </w:rPr>
            </w:pPr>
            <w:r>
              <w:rPr>
                <w:rFonts w:hint="eastAsia" w:ascii="宋体" w:hAnsi="宋体" w:cs="宋体"/>
                <w:kern w:val="0"/>
                <w:sz w:val="22"/>
                <w:highlight w:val="none"/>
                <w:lang w:val="en-US" w:eastAsia="zh-CN"/>
              </w:rPr>
              <w:t>信息技术</w:t>
            </w:r>
          </w:p>
        </w:tc>
        <w:tc>
          <w:tcPr>
            <w:tcW w:w="644" w:type="dxa"/>
            <w:tcBorders>
              <w:top w:val="nil"/>
              <w:left w:val="nil"/>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eastAsia="宋体" w:cs="宋体"/>
                <w:kern w:val="0"/>
                <w:sz w:val="22"/>
                <w:highlight w:val="none"/>
                <w:lang w:val="en-US" w:eastAsia="zh-CN"/>
              </w:rPr>
              <w:t>1</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eastAsia="宋体" w:cs="宋体"/>
                <w:kern w:val="0"/>
                <w:sz w:val="22"/>
                <w:szCs w:val="24"/>
                <w:highlight w:val="none"/>
                <w:lang w:val="en-US" w:eastAsia="zh-CN" w:bidi="ar-SA"/>
              </w:rPr>
              <w:t>1985年1月1日以后出生</w:t>
            </w:r>
          </w:p>
        </w:tc>
        <w:tc>
          <w:tcPr>
            <w:tcW w:w="779" w:type="dxa"/>
            <w:tcBorders>
              <w:top w:val="nil"/>
              <w:left w:val="nil"/>
              <w:bottom w:val="single" w:color="auto" w:sz="4" w:space="0"/>
              <w:right w:val="single" w:color="auto" w:sz="4" w:space="0"/>
            </w:tcBorders>
            <w:noWrap w:val="0"/>
            <w:vAlign w:val="center"/>
          </w:tcPr>
          <w:p>
            <w:pPr>
              <w:widowControl/>
              <w:jc w:val="center"/>
              <w:rPr>
                <w:rFonts w:hint="default" w:ascii="宋体" w:hAnsi="Calibri" w:eastAsia="宋体" w:cs="宋体"/>
                <w:kern w:val="0"/>
                <w:sz w:val="22"/>
                <w:szCs w:val="24"/>
                <w:highlight w:val="none"/>
                <w:lang w:val="en-US" w:eastAsia="zh-CN" w:bidi="ar-SA"/>
              </w:rPr>
            </w:pPr>
            <w:r>
              <w:rPr>
                <w:rFonts w:hint="eastAsia" w:ascii="宋体" w:hAnsi="宋体" w:cs="宋体"/>
                <w:kern w:val="0"/>
                <w:sz w:val="22"/>
                <w:highlight w:val="none"/>
                <w:lang w:val="en-US" w:eastAsia="zh-CN"/>
              </w:rPr>
              <w:t>本科大专及以上</w:t>
            </w:r>
          </w:p>
        </w:tc>
        <w:tc>
          <w:tcPr>
            <w:tcW w:w="1959" w:type="dxa"/>
            <w:tcBorders>
              <w:top w:val="nil"/>
              <w:left w:val="nil"/>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color w:val="auto"/>
                <w:kern w:val="0"/>
                <w:sz w:val="22"/>
                <w:szCs w:val="24"/>
                <w:highlight w:val="none"/>
              </w:rPr>
              <w:t>计算机类</w:t>
            </w:r>
            <w:r>
              <w:rPr>
                <w:rFonts w:hint="eastAsia" w:ascii="宋体" w:hAnsi="宋体"/>
                <w:color w:val="auto"/>
                <w:kern w:val="0"/>
                <w:sz w:val="22"/>
                <w:szCs w:val="24"/>
                <w:highlight w:val="none"/>
                <w:lang w:eastAsia="zh-CN"/>
              </w:rPr>
              <w:t>、</w:t>
            </w:r>
            <w:r>
              <w:rPr>
                <w:rFonts w:hint="eastAsia" w:ascii="宋体" w:hAnsi="宋体" w:cs="宋体"/>
                <w:kern w:val="0"/>
                <w:sz w:val="22"/>
                <w:highlight w:val="none"/>
              </w:rPr>
              <w:t>电子信息类</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rPr>
              <w:t>不限</w:t>
            </w:r>
          </w:p>
        </w:tc>
        <w:tc>
          <w:tcPr>
            <w:tcW w:w="3338" w:type="dxa"/>
            <w:tcBorders>
              <w:top w:val="nil"/>
              <w:left w:val="nil"/>
              <w:bottom w:val="single" w:color="auto" w:sz="4" w:space="0"/>
              <w:right w:val="nil"/>
            </w:tcBorders>
            <w:noWrap w:val="0"/>
            <w:vAlign w:val="center"/>
          </w:tcPr>
          <w:p>
            <w:pPr>
              <w:widowControl/>
              <w:jc w:val="left"/>
              <w:rPr>
                <w:rFonts w:hint="default" w:ascii="宋体" w:hAnsi="宋体" w:cs="宋体"/>
                <w:kern w:val="0"/>
                <w:sz w:val="22"/>
                <w:highlight w:val="none"/>
                <w:lang w:val="en-US" w:eastAsia="zh-CN"/>
              </w:rPr>
            </w:pPr>
            <w:r>
              <w:rPr>
                <w:rFonts w:hint="eastAsia" w:ascii="宋体" w:hAnsi="宋体" w:cs="宋体"/>
                <w:kern w:val="0"/>
                <w:sz w:val="22"/>
                <w:highlight w:val="none"/>
                <w:lang w:val="en-US" w:eastAsia="zh-CN"/>
              </w:rPr>
              <w:t>1有3年以上相关工作经验；</w:t>
            </w:r>
          </w:p>
          <w:p>
            <w:pPr>
              <w:widowControl/>
              <w:numPr>
                <w:ilvl w:val="0"/>
                <w:numId w:val="1"/>
              </w:numPr>
              <w:jc w:val="left"/>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rPr>
              <w:t>熟悉</w:t>
            </w:r>
            <w:r>
              <w:rPr>
                <w:rFonts w:hint="eastAsia" w:ascii="宋体" w:hAnsi="宋体" w:eastAsia="宋体" w:cs="宋体"/>
                <w:kern w:val="0"/>
                <w:sz w:val="22"/>
                <w:highlight w:val="none"/>
                <w:lang w:val="en-US" w:eastAsia="zh-CN"/>
              </w:rPr>
              <w:t>信息技术</w:t>
            </w:r>
            <w:r>
              <w:rPr>
                <w:rFonts w:hint="eastAsia" w:ascii="宋体" w:hAnsi="宋体" w:eastAsia="宋体" w:cs="宋体"/>
                <w:kern w:val="0"/>
                <w:sz w:val="22"/>
                <w:highlight w:val="none"/>
              </w:rPr>
              <w:t>相关工作业务，具有较强的组织协调和沟通能力</w:t>
            </w:r>
            <w:r>
              <w:rPr>
                <w:rFonts w:hint="eastAsia" w:ascii="宋体" w:hAnsi="宋体" w:eastAsia="宋体" w:cs="宋体"/>
                <w:kern w:val="0"/>
                <w:sz w:val="22"/>
                <w:highlight w:val="none"/>
                <w:lang w:val="en-US" w:eastAsia="zh-CN"/>
              </w:rPr>
              <w:t>；</w:t>
            </w:r>
          </w:p>
          <w:p>
            <w:pPr>
              <w:widowControl/>
              <w:numPr>
                <w:ilvl w:val="0"/>
                <w:numId w:val="1"/>
              </w:numPr>
              <w:jc w:val="left"/>
              <w:rPr>
                <w:rFonts w:hint="eastAsia" w:ascii="宋体" w:hAnsi="宋体" w:eastAsia="宋体" w:cs="宋体"/>
                <w:kern w:val="0"/>
                <w:sz w:val="22"/>
                <w:highlight w:val="none"/>
                <w:lang w:val="en-US" w:eastAsia="zh-CN"/>
              </w:rPr>
            </w:pPr>
            <w:r>
              <w:rPr>
                <w:rFonts w:hint="eastAsia" w:ascii="宋体" w:hAnsi="宋体" w:cs="宋体"/>
                <w:kern w:val="0"/>
                <w:sz w:val="22"/>
                <w:highlight w:val="none"/>
              </w:rPr>
              <w:t>女性超过</w:t>
            </w:r>
            <w:r>
              <w:rPr>
                <w:rFonts w:ascii="宋体" w:hAnsi="宋体" w:cs="宋体"/>
                <w:kern w:val="0"/>
                <w:sz w:val="22"/>
                <w:highlight w:val="none"/>
              </w:rPr>
              <w:t>35</w:t>
            </w:r>
            <w:r>
              <w:rPr>
                <w:rFonts w:hint="eastAsia" w:ascii="宋体" w:hAnsi="宋体" w:cs="宋体"/>
                <w:kern w:val="0"/>
                <w:sz w:val="22"/>
                <w:highlight w:val="none"/>
              </w:rPr>
              <w:t>周岁的，须提供</w:t>
            </w:r>
            <w:r>
              <w:rPr>
                <w:rFonts w:hint="eastAsia" w:ascii="宋体" w:hAnsi="宋体" w:cs="宋体"/>
                <w:kern w:val="0"/>
                <w:sz w:val="22"/>
                <w:highlight w:val="none"/>
                <w:lang w:val="en-US" w:eastAsia="zh-CN"/>
              </w:rPr>
              <w:t>5</w:t>
            </w:r>
            <w:r>
              <w:rPr>
                <w:rFonts w:hint="eastAsia" w:ascii="宋体" w:hAnsi="宋体" w:cs="宋体"/>
                <w:kern w:val="0"/>
                <w:sz w:val="22"/>
                <w:highlight w:val="none"/>
              </w:rPr>
              <w:t>年以上的社会养老缴费依据</w:t>
            </w:r>
            <w:r>
              <w:rPr>
                <w:rFonts w:hint="eastAsia" w:ascii="宋体" w:hAnsi="宋体" w:eastAsia="宋体" w:cs="宋体"/>
                <w:i w:val="0"/>
                <w:iCs w:val="0"/>
                <w:color w:val="000000"/>
                <w:kern w:val="0"/>
                <w:sz w:val="21"/>
                <w:szCs w:val="21"/>
                <w:highlight w:val="none"/>
                <w:u w:val="none"/>
                <w:lang w:val="en-US" w:eastAsia="zh-CN" w:bidi="ar"/>
              </w:rPr>
              <w:t>。</w:t>
            </w:r>
          </w:p>
          <w:p>
            <w:pPr>
              <w:widowControl/>
              <w:jc w:val="left"/>
              <w:rPr>
                <w:rFonts w:hint="eastAsia" w:ascii="宋体" w:hAnsi="Calibri" w:eastAsia="宋体" w:cs="宋体"/>
                <w:kern w:val="0"/>
                <w:sz w:val="22"/>
                <w:szCs w:val="24"/>
                <w:highlight w:val="none"/>
                <w:lang w:val="en-US" w:eastAsia="zh-CN" w:bidi="ar-SA"/>
              </w:rPr>
            </w:pPr>
          </w:p>
        </w:tc>
        <w:tc>
          <w:tcPr>
            <w:tcW w:w="6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Calibri"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A</w:t>
            </w:r>
            <w:r>
              <w:rPr>
                <w:rFonts w:hint="eastAsia" w:ascii="宋体" w:hAnsi="宋体" w:cs="宋体"/>
                <w:b/>
                <w:bCs/>
                <w:color w:val="FF0000"/>
                <w:kern w:val="0"/>
                <w:sz w:val="22"/>
                <w:highlight w:val="none"/>
              </w:rPr>
              <w:t>类</w:t>
            </w:r>
          </w:p>
        </w:tc>
        <w:tc>
          <w:tcPr>
            <w:tcW w:w="72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FF0000"/>
                <w:kern w:val="0"/>
                <w:sz w:val="22"/>
                <w:highlight w:val="none"/>
                <w:lang w:val="en-US" w:eastAsia="zh-CN"/>
              </w:rPr>
            </w:pPr>
            <w:r>
              <w:rPr>
                <w:rFonts w:hint="eastAsia" w:ascii="宋体" w:hAnsi="宋体" w:cs="宋体"/>
                <w:b/>
                <w:bCs/>
                <w:color w:val="FF0000"/>
                <w:kern w:val="0"/>
                <w:sz w:val="22"/>
                <w:highlight w:val="none"/>
                <w:lang w:val="en-US" w:eastAsia="zh-CN"/>
              </w:rPr>
              <w:t>一般</w:t>
            </w:r>
          </w:p>
        </w:tc>
      </w:tr>
      <w:tr>
        <w:tblPrEx>
          <w:tblCellMar>
            <w:top w:w="0" w:type="dxa"/>
            <w:left w:w="108" w:type="dxa"/>
            <w:bottom w:w="0" w:type="dxa"/>
            <w:right w:w="108" w:type="dxa"/>
          </w:tblCellMar>
        </w:tblPrEx>
        <w:trPr>
          <w:trHeight w:val="900" w:hRule="atLeast"/>
        </w:trPr>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lang w:val="en-US" w:eastAsia="zh-CN"/>
              </w:rPr>
              <w:t>2</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Calibri" w:eastAsia="宋体" w:cs="宋体"/>
                <w:b/>
                <w:bCs/>
                <w:kern w:val="0"/>
                <w:sz w:val="22"/>
                <w:szCs w:val="24"/>
                <w:highlight w:val="none"/>
                <w:lang w:val="en-US" w:eastAsia="zh-CN" w:bidi="ar-SA"/>
              </w:rPr>
            </w:pPr>
            <w:r>
              <w:rPr>
                <w:rFonts w:hint="eastAsia" w:ascii="宋体" w:hAnsi="宋体" w:cs="宋体"/>
                <w:b/>
                <w:bCs/>
                <w:kern w:val="0"/>
                <w:sz w:val="22"/>
                <w:highlight w:val="none"/>
              </w:rPr>
              <w:t>东阳市禹山投资有限公司</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rPr>
              <w:t>禹山建筑管理有限公司</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rPr>
              <w:t>项目管理</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Calibri" w:eastAsia="宋体" w:cs="宋体"/>
                <w:kern w:val="0"/>
                <w:sz w:val="22"/>
                <w:szCs w:val="24"/>
                <w:highlight w:val="none"/>
                <w:lang w:val="en-US" w:eastAsia="zh-CN" w:bidi="ar-SA"/>
              </w:rPr>
            </w:pPr>
            <w:r>
              <w:rPr>
                <w:rFonts w:hint="eastAsia" w:ascii="宋体" w:eastAsia="宋体" w:cs="宋体"/>
                <w:kern w:val="0"/>
                <w:sz w:val="22"/>
                <w:szCs w:val="24"/>
                <w:highlight w:val="none"/>
                <w:lang w:val="en-US" w:eastAsia="zh-CN" w:bidi="ar-SA"/>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eastAsia="宋体" w:cs="宋体"/>
                <w:kern w:val="0"/>
                <w:sz w:val="22"/>
                <w:szCs w:val="24"/>
                <w:highlight w:val="none"/>
                <w:lang w:val="en-US" w:eastAsia="zh-CN" w:bidi="ar-SA"/>
              </w:rPr>
              <w:t>1982年1月1日以后出生</w:t>
            </w:r>
          </w:p>
        </w:tc>
        <w:tc>
          <w:tcPr>
            <w:tcW w:w="7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rPr>
              <w:t>本科</w:t>
            </w:r>
            <w:r>
              <w:rPr>
                <w:rFonts w:hint="eastAsia" w:ascii="宋体" w:hAnsi="宋体" w:cs="宋体"/>
                <w:kern w:val="0"/>
                <w:sz w:val="22"/>
                <w:highlight w:val="none"/>
                <w:lang w:val="en-US" w:eastAsia="zh-CN"/>
              </w:rPr>
              <w:t>及以上</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rPr>
              <w:t>工程管理、土木工程</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rPr>
              <w:t>二级建造师且具有</w:t>
            </w:r>
            <w:r>
              <w:rPr>
                <w:rFonts w:ascii="宋体" w:hAnsi="宋体" w:cs="宋体"/>
                <w:kern w:val="0"/>
                <w:sz w:val="22"/>
                <w:highlight w:val="none"/>
              </w:rPr>
              <w:t>B</w:t>
            </w:r>
            <w:r>
              <w:rPr>
                <w:rFonts w:hint="eastAsia" w:ascii="宋体" w:hAnsi="宋体" w:cs="宋体"/>
                <w:kern w:val="0"/>
                <w:sz w:val="22"/>
                <w:highlight w:val="none"/>
              </w:rPr>
              <w:t>证或中级工程师</w:t>
            </w:r>
          </w:p>
        </w:tc>
        <w:tc>
          <w:tcPr>
            <w:tcW w:w="3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Calibri" w:eastAsia="宋体" w:cs="宋体"/>
                <w:kern w:val="0"/>
                <w:sz w:val="22"/>
                <w:szCs w:val="24"/>
                <w:highlight w:val="none"/>
                <w:lang w:val="en-US" w:eastAsia="zh-CN" w:bidi="ar-SA"/>
              </w:rPr>
            </w:pPr>
            <w:r>
              <w:rPr>
                <w:rFonts w:ascii="宋体" w:hAnsi="宋体" w:cs="宋体"/>
                <w:kern w:val="0"/>
                <w:sz w:val="22"/>
                <w:highlight w:val="none"/>
              </w:rPr>
              <w:t>1.</w:t>
            </w:r>
            <w:r>
              <w:rPr>
                <w:rFonts w:hint="eastAsia" w:ascii="宋体" w:hAnsi="宋体" w:cs="宋体"/>
                <w:kern w:val="0"/>
                <w:sz w:val="22"/>
                <w:highlight w:val="none"/>
              </w:rPr>
              <w:t>有</w:t>
            </w:r>
            <w:r>
              <w:rPr>
                <w:rFonts w:ascii="宋体" w:hAnsi="宋体" w:cs="宋体"/>
                <w:kern w:val="0"/>
                <w:sz w:val="22"/>
                <w:highlight w:val="none"/>
              </w:rPr>
              <w:t>5</w:t>
            </w:r>
            <w:r>
              <w:rPr>
                <w:rFonts w:hint="eastAsia" w:ascii="宋体" w:hAnsi="宋体" w:cs="宋体"/>
                <w:kern w:val="0"/>
                <w:sz w:val="22"/>
                <w:highlight w:val="none"/>
              </w:rPr>
              <w:t>年以上</w:t>
            </w:r>
            <w:r>
              <w:rPr>
                <w:rFonts w:hint="eastAsia" w:ascii="宋体" w:hAnsi="宋体" w:cs="宋体"/>
                <w:kern w:val="0"/>
                <w:sz w:val="22"/>
                <w:highlight w:val="none"/>
                <w:lang w:eastAsia="zh-CN"/>
              </w:rPr>
              <w:t>（</w:t>
            </w:r>
            <w:r>
              <w:rPr>
                <w:rFonts w:hint="eastAsia" w:ascii="宋体" w:hAnsi="宋体" w:cs="宋体"/>
                <w:kern w:val="0"/>
                <w:sz w:val="22"/>
                <w:highlight w:val="none"/>
                <w:lang w:val="en-US" w:eastAsia="zh-CN"/>
              </w:rPr>
              <w:t>含）</w:t>
            </w:r>
            <w:r>
              <w:rPr>
                <w:rFonts w:hint="eastAsia" w:ascii="宋体" w:hAnsi="宋体" w:cs="宋体"/>
                <w:kern w:val="0"/>
                <w:sz w:val="22"/>
                <w:highlight w:val="none"/>
              </w:rPr>
              <w:t>从事建筑工程施工技术管理、成本管理工作经验；</w:t>
            </w:r>
            <w:r>
              <w:rPr>
                <w:rFonts w:ascii="宋体" w:hAnsi="宋体" w:cs="宋体"/>
                <w:kern w:val="0"/>
                <w:sz w:val="22"/>
                <w:highlight w:val="none"/>
              </w:rPr>
              <w:t>2.</w:t>
            </w:r>
            <w:r>
              <w:rPr>
                <w:rFonts w:hint="eastAsia" w:ascii="宋体" w:hAnsi="宋体" w:cs="宋体"/>
                <w:kern w:val="0"/>
                <w:sz w:val="22"/>
                <w:highlight w:val="none"/>
              </w:rPr>
              <w:t>女性超过</w:t>
            </w:r>
            <w:r>
              <w:rPr>
                <w:rFonts w:ascii="宋体" w:hAnsi="宋体" w:cs="宋体"/>
                <w:kern w:val="0"/>
                <w:sz w:val="22"/>
                <w:highlight w:val="none"/>
              </w:rPr>
              <w:t>35</w:t>
            </w:r>
            <w:r>
              <w:rPr>
                <w:rFonts w:hint="eastAsia" w:ascii="宋体" w:hAnsi="宋体" w:cs="宋体"/>
                <w:kern w:val="0"/>
                <w:sz w:val="22"/>
                <w:highlight w:val="none"/>
              </w:rPr>
              <w:t>周岁的必须提供</w:t>
            </w:r>
            <w:r>
              <w:rPr>
                <w:rFonts w:hint="eastAsia" w:ascii="宋体" w:hAnsi="宋体" w:cs="宋体"/>
                <w:kern w:val="0"/>
                <w:sz w:val="22"/>
                <w:highlight w:val="none"/>
                <w:lang w:val="en-US" w:eastAsia="zh-CN"/>
              </w:rPr>
              <w:t>5</w:t>
            </w:r>
            <w:r>
              <w:rPr>
                <w:rFonts w:hint="eastAsia" w:ascii="宋体" w:hAnsi="宋体" w:cs="宋体"/>
                <w:kern w:val="0"/>
                <w:sz w:val="22"/>
                <w:highlight w:val="none"/>
              </w:rPr>
              <w:t>年以上的社会养老保险缴费依据。</w:t>
            </w:r>
          </w:p>
        </w:tc>
        <w:tc>
          <w:tcPr>
            <w:tcW w:w="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Calibri"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A</w:t>
            </w:r>
            <w:r>
              <w:rPr>
                <w:rFonts w:hint="eastAsia" w:ascii="宋体" w:hAnsi="宋体" w:cs="宋体"/>
                <w:b/>
                <w:bCs/>
                <w:color w:val="FF0000"/>
                <w:kern w:val="0"/>
                <w:sz w:val="22"/>
                <w:highlight w:val="none"/>
              </w:rPr>
              <w:t>类</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一般</w:t>
            </w:r>
          </w:p>
        </w:tc>
      </w:tr>
      <w:tr>
        <w:tblPrEx>
          <w:tblCellMar>
            <w:top w:w="0" w:type="dxa"/>
            <w:left w:w="108" w:type="dxa"/>
            <w:bottom w:w="0" w:type="dxa"/>
            <w:right w:w="108" w:type="dxa"/>
          </w:tblCellMar>
        </w:tblPrEx>
        <w:trPr>
          <w:trHeight w:val="900" w:hRule="atLeast"/>
        </w:trPr>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cs="宋体"/>
                <w:kern w:val="0"/>
                <w:sz w:val="22"/>
                <w:highlight w:val="none"/>
                <w:lang w:val="en-US" w:eastAsia="zh-CN"/>
              </w:rPr>
              <w:t>3</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4"/>
                <w:highlight w:val="none"/>
                <w:lang w:val="en-US" w:eastAsia="zh-CN" w:bidi="ar-SA"/>
              </w:rPr>
            </w:pPr>
            <w:r>
              <w:rPr>
                <w:rFonts w:hint="eastAsia" w:ascii="宋体" w:hAnsi="宋体" w:cs="宋体"/>
                <w:b/>
                <w:bCs/>
                <w:kern w:val="0"/>
                <w:sz w:val="22"/>
                <w:highlight w:val="none"/>
              </w:rPr>
              <w:t>东阳市禹山投资有限公司</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rPr>
              <w:t>禹山物业管理有限公司</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highlight w:val="none"/>
                <w:lang w:val="en-US" w:eastAsia="zh-CN"/>
              </w:rPr>
            </w:pPr>
            <w:r>
              <w:rPr>
                <w:rFonts w:hint="eastAsia" w:ascii="宋体" w:hAnsi="宋体" w:cs="宋体"/>
                <w:kern w:val="0"/>
                <w:sz w:val="22"/>
                <w:highlight w:val="none"/>
                <w:lang w:val="en-US" w:eastAsia="zh-CN"/>
              </w:rPr>
              <w:t>绿化养护管理</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2"/>
                <w:highlight w:val="none"/>
                <w:lang w:val="en-US" w:eastAsia="zh-CN"/>
              </w:rPr>
            </w:pPr>
            <w:r>
              <w:rPr>
                <w:rFonts w:hint="eastAsia" w:ascii="宋体" w:hAnsi="宋体" w:cs="宋体"/>
                <w:kern w:val="0"/>
                <w:sz w:val="22"/>
                <w:highlight w:val="none"/>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highlight w:val="none"/>
                <w:lang w:val="en-US" w:eastAsia="zh-CN"/>
              </w:rPr>
            </w:pPr>
            <w:r>
              <w:rPr>
                <w:rFonts w:hint="eastAsia" w:ascii="宋体" w:hAnsi="宋体" w:eastAsia="宋体" w:cs="宋体"/>
                <w:kern w:val="0"/>
                <w:sz w:val="22"/>
                <w:szCs w:val="24"/>
                <w:highlight w:val="none"/>
                <w:lang w:val="en-US" w:eastAsia="zh-CN" w:bidi="ar-SA"/>
              </w:rPr>
              <w:t>1980年1月1日以后出生</w:t>
            </w:r>
          </w:p>
        </w:tc>
        <w:tc>
          <w:tcPr>
            <w:tcW w:w="7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cs="宋体"/>
                <w:kern w:val="0"/>
                <w:sz w:val="22"/>
                <w:highlight w:val="none"/>
              </w:rPr>
              <w:t>大专</w:t>
            </w:r>
            <w:r>
              <w:rPr>
                <w:rFonts w:hint="eastAsia" w:ascii="宋体" w:hAnsi="宋体" w:cs="宋体"/>
                <w:kern w:val="0"/>
                <w:sz w:val="22"/>
                <w:highlight w:val="none"/>
                <w:lang w:val="en-US" w:eastAsia="zh-CN"/>
              </w:rPr>
              <w:t>及以上</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rPr>
              <w:t>园林技术</w:t>
            </w:r>
            <w:r>
              <w:rPr>
                <w:rFonts w:hint="eastAsia" w:ascii="宋体" w:hAnsi="宋体" w:cs="宋体"/>
                <w:kern w:val="0"/>
                <w:szCs w:val="21"/>
                <w:highlight w:val="none"/>
                <w:lang w:eastAsia="zh-CN"/>
              </w:rPr>
              <w:t>、</w:t>
            </w:r>
            <w:r>
              <w:rPr>
                <w:rFonts w:hint="eastAsia" w:ascii="宋体" w:hAnsi="宋体" w:cs="宋体"/>
                <w:kern w:val="0"/>
                <w:szCs w:val="21"/>
                <w:highlight w:val="none"/>
              </w:rPr>
              <w:t>园艺技术</w:t>
            </w:r>
            <w:r>
              <w:rPr>
                <w:rFonts w:hint="eastAsia" w:ascii="宋体" w:hAnsi="宋体" w:cs="宋体"/>
                <w:kern w:val="0"/>
                <w:szCs w:val="21"/>
                <w:highlight w:val="none"/>
                <w:lang w:eastAsia="zh-CN"/>
              </w:rPr>
              <w:t>、</w:t>
            </w:r>
            <w:r>
              <w:rPr>
                <w:rFonts w:hint="eastAsia" w:ascii="宋体" w:hAnsi="宋体" w:cs="宋体"/>
                <w:kern w:val="0"/>
                <w:szCs w:val="21"/>
                <w:highlight w:val="none"/>
              </w:rPr>
              <w:t>植物保护与检疫技术</w:t>
            </w:r>
            <w:r>
              <w:rPr>
                <w:rFonts w:hint="eastAsia" w:ascii="宋体" w:hAnsi="宋体" w:cs="宋体"/>
                <w:kern w:val="0"/>
                <w:szCs w:val="21"/>
                <w:highlight w:val="none"/>
                <w:lang w:eastAsia="zh-CN"/>
              </w:rPr>
              <w:t>、</w:t>
            </w:r>
            <w:r>
              <w:rPr>
                <w:rFonts w:hint="eastAsia" w:ascii="宋体" w:hAnsi="宋体"/>
                <w:color w:val="auto"/>
                <w:kern w:val="0"/>
                <w:sz w:val="22"/>
                <w:szCs w:val="24"/>
                <w:highlight w:val="none"/>
              </w:rPr>
              <w:t>植物生产类</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不限</w:t>
            </w:r>
          </w:p>
        </w:tc>
        <w:tc>
          <w:tcPr>
            <w:tcW w:w="3338"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jc w:val="left"/>
              <w:rPr>
                <w:rFonts w:hint="eastAsia" w:ascii="宋体" w:hAnsi="宋体" w:cs="宋体"/>
                <w:kern w:val="0"/>
                <w:sz w:val="22"/>
                <w:highlight w:val="none"/>
                <w:lang w:val="en-US" w:eastAsia="zh-CN"/>
              </w:rPr>
            </w:pPr>
            <w:r>
              <w:rPr>
                <w:rFonts w:hint="eastAsia" w:ascii="宋体" w:hAnsi="宋体" w:cs="宋体"/>
                <w:kern w:val="0"/>
                <w:sz w:val="22"/>
                <w:highlight w:val="none"/>
                <w:lang w:val="en-US" w:eastAsia="zh-CN"/>
              </w:rPr>
              <w:t>有2年以上（含）从事绿化养护管理工作经验;</w:t>
            </w:r>
          </w:p>
          <w:p>
            <w:pPr>
              <w:widowControl/>
              <w:numPr>
                <w:ilvl w:val="0"/>
                <w:numId w:val="0"/>
              </w:numPr>
              <w:jc w:val="left"/>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lang w:val="en-US" w:eastAsia="zh-CN"/>
              </w:rPr>
              <w:t>2、</w:t>
            </w:r>
            <w:r>
              <w:rPr>
                <w:rFonts w:hint="eastAsia" w:ascii="宋体" w:hAnsi="宋体" w:cs="宋体"/>
                <w:kern w:val="0"/>
                <w:sz w:val="22"/>
                <w:highlight w:val="none"/>
              </w:rPr>
              <w:t>女性超过</w:t>
            </w:r>
            <w:r>
              <w:rPr>
                <w:rFonts w:ascii="宋体" w:hAnsi="宋体" w:cs="宋体"/>
                <w:kern w:val="0"/>
                <w:sz w:val="22"/>
                <w:highlight w:val="none"/>
              </w:rPr>
              <w:t>35</w:t>
            </w:r>
            <w:r>
              <w:rPr>
                <w:rFonts w:hint="eastAsia" w:ascii="宋体" w:hAnsi="宋体" w:cs="宋体"/>
                <w:kern w:val="0"/>
                <w:sz w:val="22"/>
                <w:highlight w:val="none"/>
              </w:rPr>
              <w:t>周岁的，须提供</w:t>
            </w:r>
            <w:r>
              <w:rPr>
                <w:rFonts w:hint="eastAsia" w:ascii="宋体" w:hAnsi="宋体" w:cs="宋体"/>
                <w:kern w:val="0"/>
                <w:sz w:val="22"/>
                <w:highlight w:val="none"/>
                <w:lang w:val="en-US" w:eastAsia="zh-CN"/>
              </w:rPr>
              <w:t>7</w:t>
            </w:r>
            <w:r>
              <w:rPr>
                <w:rFonts w:hint="eastAsia" w:ascii="宋体" w:hAnsi="宋体" w:cs="宋体"/>
                <w:kern w:val="0"/>
                <w:sz w:val="22"/>
                <w:highlight w:val="none"/>
              </w:rPr>
              <w:t>年以上的社会养老缴费依据</w:t>
            </w:r>
            <w:r>
              <w:rPr>
                <w:rFonts w:hint="eastAsia" w:ascii="宋体" w:hAnsi="宋体" w:eastAsia="宋体" w:cs="宋体"/>
                <w:i w:val="0"/>
                <w:iCs w:val="0"/>
                <w:color w:val="000000"/>
                <w:kern w:val="0"/>
                <w:sz w:val="21"/>
                <w:szCs w:val="21"/>
                <w:highlight w:val="none"/>
                <w:u w:val="none"/>
                <w:lang w:val="en-US" w:eastAsia="zh-CN" w:bidi="ar"/>
              </w:rPr>
              <w:t>。</w:t>
            </w:r>
          </w:p>
        </w:tc>
        <w:tc>
          <w:tcPr>
            <w:tcW w:w="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Calibri"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A</w:t>
            </w:r>
            <w:r>
              <w:rPr>
                <w:rFonts w:hint="eastAsia" w:ascii="宋体" w:hAnsi="宋体" w:cs="宋体"/>
                <w:b/>
                <w:bCs/>
                <w:color w:val="FF0000"/>
                <w:kern w:val="0"/>
                <w:sz w:val="22"/>
                <w:highlight w:val="none"/>
              </w:rPr>
              <w:t>类</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FF0000"/>
                <w:kern w:val="0"/>
                <w:sz w:val="22"/>
                <w:highlight w:val="none"/>
                <w:lang w:val="en-US" w:eastAsia="zh-CN"/>
              </w:rPr>
            </w:pPr>
            <w:r>
              <w:rPr>
                <w:rFonts w:hint="eastAsia" w:ascii="宋体" w:hAnsi="宋体" w:cs="宋体"/>
                <w:b/>
                <w:bCs/>
                <w:color w:val="FF0000"/>
                <w:kern w:val="0"/>
                <w:sz w:val="22"/>
                <w:highlight w:val="none"/>
                <w:lang w:val="en-US" w:eastAsia="zh-CN"/>
              </w:rPr>
              <w:t xml:space="preserve">一般 </w:t>
            </w:r>
          </w:p>
        </w:tc>
      </w:tr>
      <w:tr>
        <w:tblPrEx>
          <w:tblCellMar>
            <w:top w:w="0" w:type="dxa"/>
            <w:left w:w="108" w:type="dxa"/>
            <w:bottom w:w="0" w:type="dxa"/>
            <w:right w:w="108" w:type="dxa"/>
          </w:tblCellMar>
        </w:tblPrEx>
        <w:trPr>
          <w:trHeight w:val="900" w:hRule="atLeast"/>
        </w:trPr>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cs="宋体"/>
                <w:kern w:val="0"/>
                <w:sz w:val="22"/>
                <w:highlight w:val="none"/>
                <w:lang w:val="en-US" w:eastAsia="zh-CN"/>
              </w:rPr>
              <w:t>4</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4"/>
                <w:highlight w:val="none"/>
                <w:lang w:val="en-US" w:eastAsia="zh-CN" w:bidi="ar-SA"/>
              </w:rPr>
            </w:pPr>
            <w:r>
              <w:rPr>
                <w:rFonts w:hint="eastAsia" w:ascii="宋体" w:hAnsi="宋体" w:cs="宋体"/>
                <w:b/>
                <w:bCs/>
                <w:kern w:val="0"/>
                <w:sz w:val="22"/>
                <w:highlight w:val="none"/>
              </w:rPr>
              <w:t>东阳市禹山投资有限公司</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rPr>
              <w:t>禹山物业管理有限公司</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2"/>
                <w:highlight w:val="none"/>
                <w:lang w:val="en-US" w:eastAsia="zh-CN"/>
              </w:rPr>
            </w:pPr>
            <w:r>
              <w:rPr>
                <w:rFonts w:hint="eastAsia" w:ascii="宋体" w:hAnsi="宋体" w:cs="宋体"/>
                <w:kern w:val="0"/>
                <w:sz w:val="22"/>
                <w:highlight w:val="none"/>
                <w:lang w:val="en-US" w:eastAsia="zh-CN"/>
              </w:rPr>
              <w:t>停车综合管理</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2"/>
                <w:highlight w:val="none"/>
                <w:lang w:val="en-US" w:eastAsia="zh-CN"/>
              </w:rPr>
            </w:pPr>
            <w:r>
              <w:rPr>
                <w:rFonts w:hint="eastAsia" w:ascii="宋体" w:hAnsi="宋体" w:cs="宋体"/>
                <w:kern w:val="0"/>
                <w:sz w:val="22"/>
                <w:highlight w:val="none"/>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highlight w:val="none"/>
              </w:rPr>
            </w:pPr>
            <w:r>
              <w:rPr>
                <w:rFonts w:hint="eastAsia" w:ascii="宋体" w:hAnsi="宋体" w:eastAsia="宋体" w:cs="宋体"/>
                <w:kern w:val="0"/>
                <w:sz w:val="22"/>
                <w:szCs w:val="24"/>
                <w:highlight w:val="none"/>
                <w:lang w:val="en-US" w:eastAsia="zh-CN" w:bidi="ar-SA"/>
              </w:rPr>
              <w:t>1980年1月1日以后出生</w:t>
            </w:r>
          </w:p>
        </w:tc>
        <w:tc>
          <w:tcPr>
            <w:tcW w:w="779" w:type="dxa"/>
            <w:tcBorders>
              <w:top w:val="single" w:color="auto" w:sz="4" w:space="0"/>
              <w:left w:val="single" w:color="auto" w:sz="4" w:space="0"/>
              <w:bottom w:val="single" w:color="auto" w:sz="4" w:space="0"/>
              <w:right w:val="single" w:color="auto" w:sz="4" w:space="0"/>
            </w:tcBorders>
            <w:noWrap w:val="0"/>
            <w:vAlign w:val="center"/>
          </w:tcPr>
          <w:p>
            <w:pPr>
              <w:widowControl/>
              <w:ind w:firstLine="220" w:firstLineChars="100"/>
              <w:jc w:val="both"/>
              <w:rPr>
                <w:rFonts w:hint="eastAsia" w:ascii="宋体" w:hAnsi="宋体" w:cs="宋体"/>
                <w:kern w:val="0"/>
                <w:sz w:val="22"/>
                <w:highlight w:val="none"/>
              </w:rPr>
            </w:pPr>
            <w:r>
              <w:rPr>
                <w:rFonts w:hint="eastAsia" w:ascii="宋体" w:hAnsi="宋体" w:cs="宋体"/>
                <w:kern w:val="0"/>
                <w:sz w:val="22"/>
                <w:highlight w:val="none"/>
              </w:rPr>
              <w:t>大专</w:t>
            </w:r>
            <w:r>
              <w:rPr>
                <w:rFonts w:hint="eastAsia" w:ascii="宋体" w:hAnsi="宋体" w:cs="宋体"/>
                <w:kern w:val="0"/>
                <w:sz w:val="22"/>
                <w:highlight w:val="none"/>
                <w:lang w:val="en-US" w:eastAsia="zh-CN"/>
              </w:rPr>
              <w:t>及以上</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b w:val="0"/>
                <w:bCs w:val="0"/>
                <w:kern w:val="0"/>
                <w:sz w:val="22"/>
                <w:szCs w:val="22"/>
                <w:highlight w:val="none"/>
                <w:lang w:val="en-US" w:eastAsia="zh-CN"/>
              </w:rPr>
            </w:pPr>
            <w:r>
              <w:rPr>
                <w:rFonts w:hint="eastAsia" w:ascii="宋体" w:hAnsi="宋体"/>
                <w:b w:val="0"/>
                <w:bCs w:val="0"/>
                <w:kern w:val="0"/>
                <w:sz w:val="22"/>
                <w:szCs w:val="22"/>
                <w:highlight w:val="none"/>
                <w:lang w:val="en-US" w:eastAsia="zh-CN"/>
              </w:rPr>
              <w:t>不限</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不限</w:t>
            </w:r>
          </w:p>
        </w:tc>
        <w:tc>
          <w:tcPr>
            <w:tcW w:w="3338" w:type="dxa"/>
            <w:tcBorders>
              <w:top w:val="single" w:color="auto" w:sz="4" w:space="0"/>
              <w:left w:val="single" w:color="auto" w:sz="4" w:space="0"/>
              <w:bottom w:val="single" w:color="auto" w:sz="4" w:space="0"/>
              <w:right w:val="single" w:color="auto" w:sz="4" w:space="0"/>
            </w:tcBorders>
            <w:noWrap w:val="0"/>
            <w:vAlign w:val="top"/>
          </w:tcPr>
          <w:p>
            <w:pPr>
              <w:widowControl/>
              <w:jc w:val="both"/>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lang w:val="en-US" w:eastAsia="zh-CN"/>
              </w:rPr>
              <w:t>1.有2年以上（含）服务工作经验;2.</w:t>
            </w:r>
            <w:r>
              <w:rPr>
                <w:rFonts w:hint="eastAsia" w:ascii="宋体" w:hAnsi="宋体" w:cs="宋体"/>
                <w:kern w:val="0"/>
                <w:sz w:val="22"/>
                <w:highlight w:val="none"/>
              </w:rPr>
              <w:t>女性超过</w:t>
            </w:r>
            <w:r>
              <w:rPr>
                <w:rFonts w:ascii="宋体" w:hAnsi="宋体" w:cs="宋体"/>
                <w:kern w:val="0"/>
                <w:sz w:val="22"/>
                <w:highlight w:val="none"/>
              </w:rPr>
              <w:t>35</w:t>
            </w:r>
            <w:r>
              <w:rPr>
                <w:rFonts w:hint="eastAsia" w:ascii="宋体" w:hAnsi="宋体" w:cs="宋体"/>
                <w:kern w:val="0"/>
                <w:sz w:val="22"/>
                <w:highlight w:val="none"/>
              </w:rPr>
              <w:t>周岁的，须提供</w:t>
            </w:r>
            <w:r>
              <w:rPr>
                <w:rFonts w:hint="eastAsia" w:ascii="宋体" w:hAnsi="宋体" w:cs="宋体"/>
                <w:kern w:val="0"/>
                <w:sz w:val="22"/>
                <w:highlight w:val="none"/>
                <w:lang w:val="en-US" w:eastAsia="zh-CN"/>
              </w:rPr>
              <w:t>7</w:t>
            </w:r>
            <w:r>
              <w:rPr>
                <w:rFonts w:hint="eastAsia" w:ascii="宋体" w:hAnsi="宋体" w:cs="宋体"/>
                <w:kern w:val="0"/>
                <w:sz w:val="22"/>
                <w:highlight w:val="none"/>
              </w:rPr>
              <w:t>年以上的社会养老缴费依据</w:t>
            </w:r>
            <w:r>
              <w:rPr>
                <w:rFonts w:hint="eastAsia" w:ascii="宋体" w:hAnsi="宋体" w:eastAsia="宋体" w:cs="宋体"/>
                <w:i w:val="0"/>
                <w:iCs w:val="0"/>
                <w:color w:val="000000"/>
                <w:kern w:val="0"/>
                <w:sz w:val="21"/>
                <w:szCs w:val="21"/>
                <w:highlight w:val="none"/>
                <w:u w:val="none"/>
                <w:lang w:val="en-US" w:eastAsia="zh-CN" w:bidi="ar"/>
              </w:rPr>
              <w:t>。</w:t>
            </w:r>
          </w:p>
        </w:tc>
        <w:tc>
          <w:tcPr>
            <w:tcW w:w="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Calibri"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A</w:t>
            </w:r>
            <w:r>
              <w:rPr>
                <w:rFonts w:hint="eastAsia" w:ascii="宋体" w:hAnsi="宋体" w:cs="宋体"/>
                <w:b/>
                <w:bCs/>
                <w:color w:val="FF0000"/>
                <w:kern w:val="0"/>
                <w:sz w:val="22"/>
                <w:highlight w:val="none"/>
              </w:rPr>
              <w:t>类</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FF0000"/>
                <w:kern w:val="0"/>
                <w:sz w:val="22"/>
                <w:highlight w:val="none"/>
                <w:lang w:val="en-US" w:eastAsia="zh-CN"/>
              </w:rPr>
            </w:pPr>
            <w:r>
              <w:rPr>
                <w:rFonts w:hint="eastAsia" w:ascii="宋体" w:hAnsi="宋体" w:cs="宋体"/>
                <w:b/>
                <w:bCs/>
                <w:color w:val="FF0000"/>
                <w:kern w:val="0"/>
                <w:sz w:val="22"/>
                <w:highlight w:val="none"/>
                <w:lang w:val="en-US" w:eastAsia="zh-CN"/>
              </w:rPr>
              <w:t>一般</w:t>
            </w:r>
          </w:p>
        </w:tc>
      </w:tr>
      <w:tr>
        <w:tblPrEx>
          <w:tblCellMar>
            <w:top w:w="0" w:type="dxa"/>
            <w:left w:w="108" w:type="dxa"/>
            <w:bottom w:w="0" w:type="dxa"/>
            <w:right w:w="108" w:type="dxa"/>
          </w:tblCellMar>
        </w:tblPrEx>
        <w:trPr>
          <w:trHeight w:val="900" w:hRule="atLeast"/>
        </w:trPr>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szCs w:val="24"/>
                <w:highlight w:val="none"/>
                <w:lang w:val="en-US" w:eastAsia="zh-CN" w:bidi="ar-SA"/>
              </w:rPr>
              <w:t>5</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4"/>
                <w:highlight w:val="none"/>
                <w:lang w:val="en-US" w:eastAsia="zh-CN" w:bidi="ar-SA"/>
              </w:rPr>
            </w:pPr>
            <w:r>
              <w:rPr>
                <w:rFonts w:hint="eastAsia" w:ascii="宋体" w:hAnsi="宋体" w:cs="宋体"/>
                <w:b/>
                <w:bCs/>
                <w:kern w:val="0"/>
                <w:sz w:val="22"/>
                <w:highlight w:val="none"/>
              </w:rPr>
              <w:t>东阳市禹山投资有限公司</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rPr>
              <w:t>禹山物业管理有限公司</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4"/>
                <w:highlight w:val="none"/>
                <w:lang w:val="en-US" w:eastAsia="zh-CN" w:bidi="ar-SA"/>
              </w:rPr>
            </w:pPr>
            <w:r>
              <w:rPr>
                <w:rFonts w:hint="eastAsia" w:ascii="宋体" w:hAnsi="宋体" w:cs="宋体"/>
                <w:kern w:val="0"/>
                <w:sz w:val="22"/>
                <w:szCs w:val="24"/>
                <w:highlight w:val="none"/>
                <w:lang w:val="en-US" w:eastAsia="zh-CN" w:bidi="ar-SA"/>
              </w:rPr>
              <w:t>商铺管理</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lang w:val="en-US" w:eastAsia="zh-CN"/>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szCs w:val="24"/>
                <w:highlight w:val="none"/>
                <w:lang w:val="en-US" w:eastAsia="zh-CN" w:bidi="ar-SA"/>
              </w:rPr>
            </w:pPr>
            <w:r>
              <w:rPr>
                <w:rFonts w:hint="eastAsia" w:ascii="宋体" w:hAnsi="宋体" w:eastAsia="宋体" w:cs="宋体"/>
                <w:kern w:val="0"/>
                <w:sz w:val="22"/>
                <w:szCs w:val="24"/>
                <w:highlight w:val="none"/>
                <w:lang w:val="en-US" w:eastAsia="zh-CN" w:bidi="ar-SA"/>
              </w:rPr>
              <w:t>1980年1月1日以后出生</w:t>
            </w:r>
          </w:p>
        </w:tc>
        <w:tc>
          <w:tcPr>
            <w:tcW w:w="7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rPr>
              <w:t>大专</w:t>
            </w:r>
            <w:r>
              <w:rPr>
                <w:rFonts w:hint="eastAsia" w:ascii="宋体" w:hAnsi="宋体" w:cs="宋体"/>
                <w:kern w:val="0"/>
                <w:sz w:val="22"/>
                <w:highlight w:val="none"/>
                <w:lang w:val="en-US" w:eastAsia="zh-CN"/>
              </w:rPr>
              <w:t>及以上</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Times New Roman"/>
                <w:b w:val="0"/>
                <w:bCs w:val="0"/>
                <w:kern w:val="0"/>
                <w:sz w:val="22"/>
                <w:szCs w:val="22"/>
                <w:highlight w:val="none"/>
                <w:lang w:val="en-US" w:eastAsia="zh-CN" w:bidi="ar-SA"/>
              </w:rPr>
            </w:pPr>
            <w:r>
              <w:rPr>
                <w:rFonts w:hint="eastAsia" w:ascii="宋体" w:hAnsi="宋体"/>
                <w:b w:val="0"/>
                <w:bCs w:val="0"/>
                <w:kern w:val="0"/>
                <w:sz w:val="22"/>
                <w:szCs w:val="22"/>
                <w:highlight w:val="none"/>
                <w:lang w:val="en-US" w:eastAsia="zh-CN"/>
              </w:rPr>
              <w:t>不限</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rPr>
              <w:t>不限</w:t>
            </w:r>
          </w:p>
        </w:tc>
        <w:tc>
          <w:tcPr>
            <w:tcW w:w="3338" w:type="dxa"/>
            <w:tcBorders>
              <w:top w:val="single" w:color="auto" w:sz="4" w:space="0"/>
              <w:left w:val="single" w:color="auto" w:sz="4" w:space="0"/>
              <w:bottom w:val="single" w:color="auto" w:sz="4" w:space="0"/>
              <w:right w:val="single" w:color="auto" w:sz="4" w:space="0"/>
            </w:tcBorders>
            <w:noWrap w:val="0"/>
            <w:vAlign w:val="top"/>
          </w:tcPr>
          <w:p>
            <w:pPr>
              <w:widowControl/>
              <w:numPr>
                <w:ilvl w:val="0"/>
                <w:numId w:val="3"/>
              </w:numPr>
              <w:jc w:val="both"/>
              <w:rPr>
                <w:rFonts w:hint="eastAsia" w:ascii="宋体" w:hAnsi="宋体" w:cs="宋体"/>
                <w:kern w:val="0"/>
                <w:sz w:val="22"/>
                <w:highlight w:val="none"/>
                <w:lang w:val="en-US" w:eastAsia="zh-CN"/>
              </w:rPr>
            </w:pPr>
            <w:r>
              <w:rPr>
                <w:rFonts w:hint="eastAsia" w:ascii="宋体" w:hAnsi="宋体" w:cs="宋体"/>
                <w:kern w:val="0"/>
                <w:sz w:val="22"/>
                <w:highlight w:val="none"/>
                <w:lang w:val="en-US" w:eastAsia="zh-CN"/>
              </w:rPr>
              <w:t>有2年以上（含）市场或物业商铺运营工作经验;</w:t>
            </w:r>
          </w:p>
          <w:p>
            <w:pPr>
              <w:widowControl/>
              <w:numPr>
                <w:ilvl w:val="0"/>
                <w:numId w:val="3"/>
              </w:numPr>
              <w:jc w:val="both"/>
              <w:rPr>
                <w:rFonts w:hint="eastAsia" w:ascii="宋体" w:hAnsi="宋体" w:cs="宋体"/>
                <w:kern w:val="0"/>
                <w:sz w:val="22"/>
                <w:highlight w:val="none"/>
                <w:lang w:val="en-US" w:eastAsia="zh-CN"/>
              </w:rPr>
            </w:pPr>
            <w:r>
              <w:rPr>
                <w:rFonts w:hint="eastAsia" w:ascii="宋体" w:hAnsi="宋体" w:cs="宋体"/>
                <w:kern w:val="0"/>
                <w:sz w:val="22"/>
                <w:highlight w:val="none"/>
                <w:lang w:val="en-US" w:eastAsia="zh-CN"/>
              </w:rPr>
              <w:t>需要提供在职市场调研报告。</w:t>
            </w:r>
          </w:p>
          <w:p>
            <w:pPr>
              <w:widowControl/>
              <w:numPr>
                <w:ilvl w:val="0"/>
                <w:numId w:val="0"/>
              </w:numPr>
              <w:jc w:val="both"/>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lang w:val="en-US" w:eastAsia="zh-CN"/>
              </w:rPr>
              <w:t>3.</w:t>
            </w:r>
            <w:r>
              <w:rPr>
                <w:rFonts w:hint="eastAsia" w:ascii="宋体" w:hAnsi="宋体" w:cs="宋体"/>
                <w:kern w:val="0"/>
                <w:sz w:val="22"/>
                <w:highlight w:val="none"/>
              </w:rPr>
              <w:t>女性超过</w:t>
            </w:r>
            <w:r>
              <w:rPr>
                <w:rFonts w:ascii="宋体" w:hAnsi="宋体" w:cs="宋体"/>
                <w:kern w:val="0"/>
                <w:sz w:val="22"/>
                <w:highlight w:val="none"/>
              </w:rPr>
              <w:t>35</w:t>
            </w:r>
            <w:r>
              <w:rPr>
                <w:rFonts w:hint="eastAsia" w:ascii="宋体" w:hAnsi="宋体" w:cs="宋体"/>
                <w:kern w:val="0"/>
                <w:sz w:val="22"/>
                <w:highlight w:val="none"/>
              </w:rPr>
              <w:t>周岁的，须提供</w:t>
            </w:r>
            <w:r>
              <w:rPr>
                <w:rFonts w:hint="eastAsia" w:ascii="宋体" w:hAnsi="宋体" w:cs="宋体"/>
                <w:kern w:val="0"/>
                <w:sz w:val="22"/>
                <w:highlight w:val="none"/>
                <w:lang w:val="en-US" w:eastAsia="zh-CN"/>
              </w:rPr>
              <w:t>7</w:t>
            </w:r>
            <w:r>
              <w:rPr>
                <w:rFonts w:hint="eastAsia" w:ascii="宋体" w:hAnsi="宋体" w:cs="宋体"/>
                <w:kern w:val="0"/>
                <w:sz w:val="22"/>
                <w:highlight w:val="none"/>
              </w:rPr>
              <w:t>年以上的社会养老缴费依据</w:t>
            </w:r>
            <w:r>
              <w:rPr>
                <w:rFonts w:hint="eastAsia" w:ascii="宋体" w:hAnsi="宋体" w:eastAsia="宋体" w:cs="宋体"/>
                <w:i w:val="0"/>
                <w:iCs w:val="0"/>
                <w:color w:val="000000"/>
                <w:kern w:val="0"/>
                <w:sz w:val="21"/>
                <w:szCs w:val="21"/>
                <w:highlight w:val="none"/>
                <w:u w:val="none"/>
                <w:lang w:val="en-US" w:eastAsia="zh-CN" w:bidi="ar"/>
              </w:rPr>
              <w:t>。</w:t>
            </w:r>
          </w:p>
        </w:tc>
        <w:tc>
          <w:tcPr>
            <w:tcW w:w="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Calibri"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A</w:t>
            </w:r>
            <w:r>
              <w:rPr>
                <w:rFonts w:hint="eastAsia" w:ascii="宋体" w:hAnsi="宋体" w:cs="宋体"/>
                <w:b/>
                <w:bCs/>
                <w:color w:val="FF0000"/>
                <w:kern w:val="0"/>
                <w:sz w:val="22"/>
                <w:highlight w:val="none"/>
              </w:rPr>
              <w:t>类</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FF0000"/>
                <w:kern w:val="0"/>
                <w:sz w:val="22"/>
                <w:highlight w:val="none"/>
                <w:lang w:val="en-US" w:eastAsia="zh-CN"/>
              </w:rPr>
            </w:pPr>
            <w:r>
              <w:rPr>
                <w:rFonts w:hint="eastAsia" w:ascii="宋体" w:hAnsi="宋体" w:cs="宋体"/>
                <w:b/>
                <w:bCs/>
                <w:color w:val="FF0000"/>
                <w:kern w:val="0"/>
                <w:sz w:val="22"/>
                <w:highlight w:val="none"/>
                <w:lang w:val="en-US" w:eastAsia="zh-CN"/>
              </w:rPr>
              <w:t>一般</w:t>
            </w:r>
          </w:p>
        </w:tc>
      </w:tr>
      <w:tr>
        <w:tblPrEx>
          <w:tblCellMar>
            <w:top w:w="0" w:type="dxa"/>
            <w:left w:w="108" w:type="dxa"/>
            <w:bottom w:w="0" w:type="dxa"/>
            <w:right w:w="108" w:type="dxa"/>
          </w:tblCellMar>
        </w:tblPrEx>
        <w:trPr>
          <w:trHeight w:val="900" w:hRule="atLeast"/>
        </w:trPr>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4"/>
                <w:highlight w:val="none"/>
                <w:lang w:val="en-US" w:eastAsia="zh-CN" w:bidi="ar-SA"/>
              </w:rPr>
            </w:pPr>
            <w:r>
              <w:rPr>
                <w:rFonts w:hint="eastAsia" w:ascii="宋体" w:hAnsi="宋体" w:eastAsia="宋体" w:cs="宋体"/>
                <w:kern w:val="0"/>
                <w:sz w:val="22"/>
                <w:szCs w:val="24"/>
                <w:highlight w:val="none"/>
                <w:lang w:val="en-US" w:eastAsia="zh-CN" w:bidi="ar-SA"/>
              </w:rPr>
              <w:t>6</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kern w:val="0"/>
                <w:sz w:val="22"/>
                <w:szCs w:val="24"/>
                <w:highlight w:val="none"/>
                <w:lang w:val="en-US" w:eastAsia="zh-CN" w:bidi="ar-SA"/>
              </w:rPr>
            </w:pPr>
            <w:r>
              <w:rPr>
                <w:rFonts w:hint="eastAsia" w:ascii="宋体" w:hAnsi="宋体" w:cs="宋体"/>
                <w:b/>
                <w:bCs/>
                <w:kern w:val="0"/>
                <w:sz w:val="22"/>
                <w:highlight w:val="none"/>
              </w:rPr>
              <w:t>东阳市禹山投资有限公司</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rPr>
              <w:t>禹山物业管理有限公司</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lang w:val="en-US" w:eastAsia="zh-CN"/>
              </w:rPr>
              <w:t>环卫管理</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4"/>
                <w:highlight w:val="none"/>
                <w:lang w:val="en-US" w:eastAsia="zh-CN" w:bidi="ar-SA"/>
              </w:rPr>
            </w:pPr>
            <w:r>
              <w:rPr>
                <w:rFonts w:hint="eastAsia" w:ascii="宋体" w:hAnsi="宋体" w:cs="宋体"/>
                <w:kern w:val="0"/>
                <w:sz w:val="22"/>
                <w:szCs w:val="24"/>
                <w:highlight w:val="none"/>
                <w:lang w:val="en-US" w:eastAsia="zh-CN" w:bidi="ar-SA"/>
              </w:rPr>
              <w:t>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4"/>
                <w:highlight w:val="none"/>
                <w:lang w:val="en-US" w:eastAsia="zh-CN" w:bidi="ar-SA"/>
              </w:rPr>
            </w:pPr>
            <w:r>
              <w:rPr>
                <w:rFonts w:hint="eastAsia" w:ascii="宋体" w:hAnsi="宋体" w:eastAsia="宋体" w:cs="宋体"/>
                <w:kern w:val="0"/>
                <w:sz w:val="22"/>
                <w:szCs w:val="24"/>
                <w:highlight w:val="none"/>
                <w:lang w:val="en-US" w:eastAsia="zh-CN" w:bidi="ar-SA"/>
              </w:rPr>
              <w:t>1980年1月1日以后出生</w:t>
            </w:r>
          </w:p>
        </w:tc>
        <w:tc>
          <w:tcPr>
            <w:tcW w:w="7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lang w:val="en-US" w:eastAsia="zh-CN"/>
              </w:rPr>
              <w:t>大</w:t>
            </w:r>
            <w:r>
              <w:rPr>
                <w:rFonts w:hint="eastAsia" w:ascii="宋体" w:hAnsi="宋体" w:cs="宋体"/>
                <w:kern w:val="0"/>
                <w:sz w:val="22"/>
                <w:highlight w:val="none"/>
              </w:rPr>
              <w:t>专</w:t>
            </w:r>
            <w:r>
              <w:rPr>
                <w:rFonts w:hint="eastAsia" w:ascii="宋体" w:hAnsi="宋体" w:cs="宋体"/>
                <w:kern w:val="0"/>
                <w:sz w:val="22"/>
                <w:highlight w:val="none"/>
                <w:lang w:val="en-US" w:eastAsia="zh-CN"/>
              </w:rPr>
              <w:t>及以上</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Times New Roman"/>
                <w:b w:val="0"/>
                <w:bCs w:val="0"/>
                <w:kern w:val="0"/>
                <w:sz w:val="22"/>
                <w:szCs w:val="22"/>
                <w:highlight w:val="none"/>
                <w:lang w:val="en-US" w:eastAsia="zh-CN" w:bidi="ar-SA"/>
              </w:rPr>
            </w:pPr>
            <w:r>
              <w:rPr>
                <w:rFonts w:hint="eastAsia" w:ascii="宋体" w:hAnsi="宋体"/>
                <w:b w:val="0"/>
                <w:bCs w:val="0"/>
                <w:kern w:val="0"/>
                <w:sz w:val="22"/>
                <w:szCs w:val="22"/>
                <w:highlight w:val="none"/>
                <w:lang w:val="en-US" w:eastAsia="zh-CN"/>
              </w:rPr>
              <w:t>不限</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4"/>
                <w:highlight w:val="none"/>
                <w:lang w:val="en-US" w:eastAsia="zh-CN" w:bidi="ar-SA"/>
              </w:rPr>
            </w:pPr>
            <w:r>
              <w:rPr>
                <w:rFonts w:hint="eastAsia" w:ascii="宋体" w:hAnsi="宋体" w:cs="宋体"/>
                <w:kern w:val="0"/>
                <w:sz w:val="22"/>
                <w:highlight w:val="none"/>
              </w:rPr>
              <w:t>不限</w:t>
            </w:r>
          </w:p>
        </w:tc>
        <w:tc>
          <w:tcPr>
            <w:tcW w:w="3338" w:type="dxa"/>
            <w:tcBorders>
              <w:top w:val="single" w:color="auto" w:sz="4" w:space="0"/>
              <w:left w:val="single" w:color="auto" w:sz="4" w:space="0"/>
              <w:bottom w:val="single" w:color="auto" w:sz="4" w:space="0"/>
              <w:right w:val="single" w:color="auto" w:sz="4" w:space="0"/>
            </w:tcBorders>
            <w:noWrap w:val="0"/>
            <w:vAlign w:val="top"/>
          </w:tcPr>
          <w:p>
            <w:pPr>
              <w:widowControl/>
              <w:jc w:val="both"/>
              <w:rPr>
                <w:rFonts w:hint="eastAsia" w:ascii="宋体" w:hAnsi="Calibri" w:eastAsia="宋体" w:cs="宋体"/>
                <w:kern w:val="0"/>
                <w:sz w:val="22"/>
                <w:szCs w:val="24"/>
                <w:highlight w:val="none"/>
                <w:lang w:val="en-US" w:eastAsia="zh-CN" w:bidi="ar-SA"/>
              </w:rPr>
            </w:pPr>
            <w:r>
              <w:rPr>
                <w:rFonts w:hint="eastAsia" w:ascii="宋体" w:hAnsi="宋体" w:cs="宋体"/>
                <w:kern w:val="0"/>
                <w:sz w:val="22"/>
                <w:highlight w:val="none"/>
                <w:lang w:val="en-US" w:eastAsia="zh-CN"/>
              </w:rPr>
              <w:t>1.有2年以上（含）乡镇或物业环卫管理工作经验;2.</w:t>
            </w:r>
            <w:r>
              <w:rPr>
                <w:rFonts w:hint="eastAsia" w:ascii="宋体" w:hAnsi="宋体" w:cs="宋体"/>
                <w:kern w:val="0"/>
                <w:sz w:val="22"/>
                <w:highlight w:val="none"/>
              </w:rPr>
              <w:t>女性超过</w:t>
            </w:r>
            <w:r>
              <w:rPr>
                <w:rFonts w:ascii="宋体" w:hAnsi="宋体" w:cs="宋体"/>
                <w:kern w:val="0"/>
                <w:sz w:val="22"/>
                <w:highlight w:val="none"/>
              </w:rPr>
              <w:t>35</w:t>
            </w:r>
            <w:r>
              <w:rPr>
                <w:rFonts w:hint="eastAsia" w:ascii="宋体" w:hAnsi="宋体" w:cs="宋体"/>
                <w:kern w:val="0"/>
                <w:sz w:val="22"/>
                <w:highlight w:val="none"/>
              </w:rPr>
              <w:t>周岁的，须提供</w:t>
            </w:r>
            <w:r>
              <w:rPr>
                <w:rFonts w:hint="eastAsia" w:ascii="宋体" w:hAnsi="宋体" w:cs="宋体"/>
                <w:kern w:val="0"/>
                <w:sz w:val="22"/>
                <w:highlight w:val="none"/>
                <w:lang w:val="en-US" w:eastAsia="zh-CN"/>
              </w:rPr>
              <w:t>7</w:t>
            </w:r>
            <w:r>
              <w:rPr>
                <w:rFonts w:hint="eastAsia" w:ascii="宋体" w:hAnsi="宋体" w:cs="宋体"/>
                <w:kern w:val="0"/>
                <w:sz w:val="22"/>
                <w:highlight w:val="none"/>
              </w:rPr>
              <w:t>年以上的社会养老缴费依据</w:t>
            </w:r>
            <w:r>
              <w:rPr>
                <w:rFonts w:hint="eastAsia" w:ascii="宋体" w:hAnsi="宋体" w:eastAsia="宋体" w:cs="宋体"/>
                <w:i w:val="0"/>
                <w:iCs w:val="0"/>
                <w:color w:val="000000"/>
                <w:kern w:val="0"/>
                <w:sz w:val="21"/>
                <w:szCs w:val="21"/>
                <w:highlight w:val="none"/>
                <w:u w:val="none"/>
                <w:lang w:val="en-US" w:eastAsia="zh-CN" w:bidi="ar"/>
              </w:rPr>
              <w:t>。</w:t>
            </w:r>
          </w:p>
        </w:tc>
        <w:tc>
          <w:tcPr>
            <w:tcW w:w="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Calibri"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A</w:t>
            </w:r>
            <w:r>
              <w:rPr>
                <w:rFonts w:hint="eastAsia" w:ascii="宋体" w:hAnsi="宋体" w:cs="宋体"/>
                <w:b/>
                <w:bCs/>
                <w:color w:val="FF0000"/>
                <w:kern w:val="0"/>
                <w:sz w:val="22"/>
                <w:highlight w:val="none"/>
              </w:rPr>
              <w:t>类</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FF0000"/>
                <w:kern w:val="0"/>
                <w:sz w:val="22"/>
                <w:szCs w:val="24"/>
                <w:highlight w:val="none"/>
                <w:lang w:val="en-US" w:eastAsia="zh-CN" w:bidi="ar-SA"/>
              </w:rPr>
            </w:pPr>
            <w:r>
              <w:rPr>
                <w:rFonts w:hint="eastAsia" w:ascii="宋体" w:hAnsi="宋体" w:cs="宋体"/>
                <w:b/>
                <w:bCs/>
                <w:color w:val="FF0000"/>
                <w:kern w:val="0"/>
                <w:sz w:val="22"/>
                <w:highlight w:val="none"/>
                <w:lang w:val="en-US" w:eastAsia="zh-CN"/>
              </w:rPr>
              <w:t>一般</w:t>
            </w:r>
          </w:p>
        </w:tc>
      </w:tr>
    </w:tbl>
    <w:p>
      <w:pPr>
        <w:rPr>
          <w:rFonts w:ascii="宋体" w:hAnsi="宋体" w:cs="宋体"/>
          <w:color w:val="000000"/>
          <w:sz w:val="28"/>
          <w:szCs w:val="28"/>
          <w:highlight w:val="none"/>
          <w:shd w:val="clear" w:color="auto" w:fill="FFFFFF"/>
        </w:rPr>
      </w:pPr>
    </w:p>
    <w:p>
      <w:pPr>
        <w:rPr>
          <w:rFonts w:ascii="宋体" w:hAnsi="宋体" w:cs="宋体"/>
          <w:color w:val="000000"/>
          <w:sz w:val="28"/>
          <w:szCs w:val="28"/>
          <w:shd w:val="clear" w:color="auto" w:fill="FFFFFF"/>
        </w:rPr>
      </w:pPr>
      <w:bookmarkStart w:id="0" w:name="_GoBack"/>
      <w:bookmarkEnd w:id="0"/>
    </w:p>
    <w:p>
      <w:pPr>
        <w:rPr>
          <w:rFonts w:ascii="宋体" w:hAnsi="宋体" w:cs="宋体"/>
          <w:color w:val="000000"/>
          <w:sz w:val="28"/>
          <w:szCs w:val="28"/>
          <w:shd w:val="clear" w:color="auto" w:fill="FFFFFF"/>
        </w:rPr>
      </w:pPr>
    </w:p>
    <w:p>
      <w:pPr>
        <w:rPr>
          <w:rFonts w:ascii="宋体" w:hAnsi="宋体" w:cs="宋体"/>
          <w:color w:val="000000"/>
          <w:sz w:val="28"/>
          <w:szCs w:val="28"/>
          <w:shd w:val="clear" w:color="auto" w:fill="FFFFFF"/>
        </w:rPr>
      </w:pPr>
    </w:p>
    <w:p>
      <w:pPr>
        <w:rPr>
          <w:rFonts w:hint="default"/>
          <w:sz w:val="32"/>
          <w:szCs w:val="40"/>
          <w:highlight w:val="none"/>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F2541"/>
    <w:multiLevelType w:val="singleLevel"/>
    <w:tmpl w:val="C0FF2541"/>
    <w:lvl w:ilvl="0" w:tentative="0">
      <w:start w:val="1"/>
      <w:numFmt w:val="decimal"/>
      <w:lvlText w:val="%1."/>
      <w:lvlJc w:val="left"/>
      <w:pPr>
        <w:tabs>
          <w:tab w:val="left" w:pos="312"/>
        </w:tabs>
      </w:pPr>
    </w:lvl>
  </w:abstractNum>
  <w:abstractNum w:abstractNumId="1">
    <w:nsid w:val="F4F60BFD"/>
    <w:multiLevelType w:val="singleLevel"/>
    <w:tmpl w:val="F4F60BFD"/>
    <w:lvl w:ilvl="0" w:tentative="0">
      <w:start w:val="2"/>
      <w:numFmt w:val="decimal"/>
      <w:lvlText w:val="%1."/>
      <w:lvlJc w:val="left"/>
      <w:pPr>
        <w:tabs>
          <w:tab w:val="left" w:pos="312"/>
        </w:tabs>
      </w:pPr>
    </w:lvl>
  </w:abstractNum>
  <w:abstractNum w:abstractNumId="2">
    <w:nsid w:val="002E5102"/>
    <w:multiLevelType w:val="singleLevel"/>
    <w:tmpl w:val="002E5102"/>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1ZDczNDQ5OWY2YzA4YWU0MjIxNmVhOGZlZDZkOGQifQ=="/>
  </w:docVars>
  <w:rsids>
    <w:rsidRoot w:val="00000000"/>
    <w:rsid w:val="31D7251E"/>
    <w:rsid w:val="3AF625DE"/>
    <w:rsid w:val="4B9C0B27"/>
    <w:rsid w:val="D3FF4B1C"/>
    <w:rsid w:val="EBCBE98F"/>
    <w:rsid w:val="FEF1AD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889</Words>
  <Characters>940</Characters>
  <Lines>0</Lines>
  <Paragraphs>0</Paragraphs>
  <TotalTime>1</TotalTime>
  <ScaleCrop>false</ScaleCrop>
  <LinksUpToDate>false</LinksUpToDate>
  <CharactersWithSpaces>949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2023-02-17T17:13:00Z</dcterms:created>
  <dc:creator>admin</dc:creator>
  <cp:lastModifiedBy>Administrator</cp:lastModifiedBy>
  <dcterms:modified xsi:type="dcterms:W3CDTF">2023-03-30T00:50:35Z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ADE6DECF1B0D490AA12FFF0D13DA7D70</vt:lpwstr>
  </property>
</Properties>
</file>