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" w:afterLines="10" w:line="576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beforeLines="10" w:afterLines="10" w:line="576" w:lineRule="exact"/>
        <w:jc w:val="center"/>
        <w:rPr>
          <w:rFonts w:ascii="方正小标宋简体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四川雅州新区发展集团有限责任公司</w:t>
      </w:r>
    </w:p>
    <w:p>
      <w:pPr>
        <w:spacing w:beforeLines="10" w:afterLines="10" w:line="576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2023年上半年公开招聘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岗位需求表</w:t>
      </w:r>
    </w:p>
    <w:p>
      <w:pPr>
        <w:pStyle w:val="7"/>
      </w:pPr>
    </w:p>
    <w:tbl>
      <w:tblPr>
        <w:tblStyle w:val="5"/>
        <w:tblW w:w="15150" w:type="dxa"/>
        <w:tblInd w:w="-1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576"/>
        <w:gridCol w:w="675"/>
        <w:gridCol w:w="997"/>
        <w:gridCol w:w="1432"/>
        <w:gridCol w:w="1665"/>
        <w:gridCol w:w="735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序号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招聘岗位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招聘数量</w:t>
            </w:r>
          </w:p>
        </w:tc>
        <w:tc>
          <w:tcPr>
            <w:tcW w:w="114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岗位资格条件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年龄要求</w:t>
            </w:r>
          </w:p>
        </w:tc>
        <w:tc>
          <w:tcPr>
            <w:tcW w:w="14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学历要求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专业要求</w:t>
            </w:r>
          </w:p>
        </w:tc>
        <w:tc>
          <w:tcPr>
            <w:tcW w:w="7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32"/>
              </w:rPr>
              <w:t>（主要包括证书或职称、工作经历、职业素质与职业能力等方面的要求）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6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董事会办公室（改革发展部）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副主任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45周岁（含）以下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全日制大学本科及以上学历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350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具有3年及以上行政文秘工作经历，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1年及以上同规模、同等级国有企业中层副职及以上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任职经历或机关事业单位副科级及以上任职经历；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熟悉企业董事会工作流程及法人治理管理，企业制度体系建设；</w:t>
            </w:r>
          </w:p>
          <w:p>
            <w:pPr>
              <w:pStyle w:val="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.熟悉公文流程，具有很强的文字写作能力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能够撰写讲话稿、报告、请示等重要文稿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6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审计法务部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副部长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1名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45周岁（含）以下</w:t>
            </w:r>
          </w:p>
        </w:tc>
        <w:tc>
          <w:tcPr>
            <w:tcW w:w="14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全日制大学本科及以上学历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法学类、工商管理类</w:t>
            </w:r>
          </w:p>
        </w:tc>
        <w:tc>
          <w:tcPr>
            <w:tcW w:w="7350" w:type="dxa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年及以上审计法务工作经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1年及以上同规模、同等级国有企业中层副职及以上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任职经历或机关事业单位副科级及以上任职经历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2.熟悉审计、法律、会计等相关专业知识；</w:t>
            </w:r>
          </w:p>
          <w:p>
            <w:pPr>
              <w:pStyle w:val="7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3.具备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以下证书之一：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法律职业资格证书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（C证及以上）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、会计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审计师及以上职称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  <w:bookmarkEnd w:id="0"/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6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bookmarkStart w:id="1" w:name="OLE_LINK2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党委办公室（党群工作部、党委组织部、党委宣传部）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工作人员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（一级员工）</w:t>
            </w:r>
            <w:bookmarkEnd w:id="1"/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1名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40周岁（含）以下</w:t>
            </w:r>
          </w:p>
        </w:tc>
        <w:tc>
          <w:tcPr>
            <w:tcW w:w="14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大学本科及以上学历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35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1.中共党员；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2.熟悉党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设、群团建设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等相关专业知识；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3.具有2年及以上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同规模、同等级国有企业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或机关事业单位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强的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写作能力，具备良好的沟通协调能力、计划与执行能力。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6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工作人员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（二级员工）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1名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40周岁（含）以下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大学本科及以上学历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3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熟悉办公室工作流程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2.具有1年及以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同规模、同等级国有企业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或机关事业单位行政文秘工作经历；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强的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写作能力，具备良好的沟通协调能力、计划与执行能力。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6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纪委办公室（与市纪委监委驻雅州集团纪检监察组综合室合署办公）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工作人员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（二级员工）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1名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40周岁（含）以下</w:t>
            </w:r>
          </w:p>
        </w:tc>
        <w:tc>
          <w:tcPr>
            <w:tcW w:w="14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全日制大学本科及以上学历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法学类、公安学类、工商管理类</w:t>
            </w:r>
          </w:p>
        </w:tc>
        <w:tc>
          <w:tcPr>
            <w:tcW w:w="7350" w:type="dxa"/>
            <w:vAlign w:val="center"/>
          </w:tcPr>
          <w:p>
            <w:pPr>
              <w:numPr>
                <w:ilvl w:val="0"/>
                <w:numId w:val="2"/>
              </w:num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中共党员；</w:t>
            </w:r>
          </w:p>
          <w:p>
            <w:pPr>
              <w:pStyle w:val="7"/>
              <w:numPr>
                <w:ilvl w:val="0"/>
                <w:numId w:val="2"/>
              </w:num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年及以上纪检监察、法务、财务、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其中之一的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3.具有较强的语言表达能力和公文写作能力。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6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合同造价部工作人员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二级员工）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1名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40周岁（含）以下</w:t>
            </w:r>
          </w:p>
        </w:tc>
        <w:tc>
          <w:tcPr>
            <w:tcW w:w="14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全日制大学本科及以上学历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管理科学与工程类</w:t>
            </w:r>
          </w:p>
        </w:tc>
        <w:tc>
          <w:tcPr>
            <w:tcW w:w="735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年及以上工程造价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招投标、项目审计、合同管理等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工作经历；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2.熟悉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工程相关法律法规、政策、规范以及程序等；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3.熟练使用广联达、宏业、CAD、建模等造价软件；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4.具有全国二级造价师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及以上执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业资格。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84CC13"/>
    <w:multiLevelType w:val="singleLevel"/>
    <w:tmpl w:val="F784CC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E7F5F5"/>
    <w:multiLevelType w:val="singleLevel"/>
    <w:tmpl w:val="17E7F5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Mjg1YWQyNDIxM2JmMmQ5M2I4N2FmOWVjOTFkMTEifQ=="/>
  </w:docVars>
  <w:rsids>
    <w:rsidRoot w:val="4F2C035C"/>
    <w:rsid w:val="4F2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2"/>
    <w:basedOn w:val="2"/>
    <w:next w:val="1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2023-04-04T06:41:00Z</dcterms:created>
  <dc:creator>﹌♡憶 °心♡﹌</dc:creator>
  <cp:lastModifiedBy>﹌♡憶 °心♡﹌</cp:lastModifiedBy>
  <dcterms:modified xsi:type="dcterms:W3CDTF">2023-04-04T06:42:42Z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51FEB358482B43D6A23ABA064050CCE9_11</vt:lpwstr>
  </property>
</Properties>
</file>