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rPr>
          <w:rFonts w:hint="eastAsia" w:ascii="方正小标宋_GBK" w:hAnsi="Times New Roman" w:eastAsia="方正小标宋_GBK" w:cs="Times New Roman"/>
          <w:w w:val="9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年马鞍山市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中心血站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公开招聘编外聘用人员岗位计划表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w w:val="90"/>
          <w:kern w:val="0"/>
          <w:sz w:val="36"/>
          <w:szCs w:val="36"/>
        </w:rPr>
      </w:pPr>
    </w:p>
    <w:tbl>
      <w:tblPr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3"/>
        <w:gridCol w:w="1275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驾驶员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高中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女性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“35周岁及以下”为“198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日（含）以后出生”；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男性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周岁及以下”为“19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日（含）以后出生”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持C1驾驶证。（同等条件下，A1驾照证，八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年及以上驾龄，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退伍军人优先）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strike/>
          <w:dstrike w:val="0"/>
          <w:em w:val="dot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2023-03-30T08:05:16Z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