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autoSpaceDE w:val="0"/>
        <w:ind w:left="210" w:leftChars="100"/>
        <w:jc w:val="center"/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eastAsia="zh-CN"/>
        </w:rPr>
        <w:t>宝应县长虹劳动力就业服务有限公司</w:t>
      </w:r>
      <w:r>
        <w:rPr>
          <w:rFonts w:hint="eastAsia" w:ascii="宋体" w:hAnsi="宋体" w:cs="宋体"/>
          <w:b/>
          <w:bCs/>
          <w:w w:val="90"/>
          <w:sz w:val="36"/>
          <w:szCs w:val="36"/>
        </w:rPr>
        <w:t>招聘报名表</w:t>
      </w:r>
    </w:p>
    <w:p>
      <w:pPr>
        <w:autoSpaceDE w:val="0"/>
        <w:ind w:left="210" w:leftChars="1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用工单位：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岗位代码：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66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7" w:type="dxa"/>
            <w:tcBorders>
              <w:top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先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9003" w:type="dxa"/>
            <w:gridSpan w:val="12"/>
            <w:tcBorders>
              <w:top w:val="single" w:color="000000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共产党员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复员退伍军人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C1以上驾照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w w:val="66"/>
                <w:sz w:val="28"/>
                <w:szCs w:val="28"/>
                <w:lang w:eastAsia="zh-CN"/>
              </w:rPr>
              <w:t>城市管理执法相关专业毕业或有从业经验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right="113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right="113" w:firstLine="241" w:firstLineChars="1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本人承诺以上填写的信息真实、准确；无《2023年宝应县公开招聘城市管理协管人员公告》基本要求第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条所述不得报考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position w:val="-3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审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核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意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见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ind w:firstLine="221" w:firstLineChars="10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审核人签名：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DFlOGQ4Y2MxMmI0NWM5N2FjOWMzM2U1YzA2MmQifQ=="/>
  </w:docVars>
  <w:rsids>
    <w:rsidRoot w:val="5FB64A99"/>
    <w:rsid w:val="20C36F90"/>
    <w:rsid w:val="38CF6543"/>
    <w:rsid w:val="5FB64A99"/>
    <w:rsid w:val="61667264"/>
    <w:rsid w:val="7D6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340</Characters>
  <Lines>0</Lines>
  <Paragraphs>0</Paragraphs>
  <TotalTime>1</TotalTime>
  <ScaleCrop>false</ScaleCrop>
  <LinksUpToDate>false</LinksUpToDate>
  <CharactersWithSpaces>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2022-03-11T08:52:00Z</dcterms:created>
  <dc:creator>Jsk06</dc:creator>
  <cp:lastModifiedBy>Jsk06</cp:lastModifiedBy>
  <dcterms:modified xsi:type="dcterms:W3CDTF">2023-03-31T03:17:01Z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149512DA04D24E17902AA52727310939</vt:lpwstr>
  </property>
</Properties>
</file>