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关于索县2021年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地方政府债务限额及债券发行使用情况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年新增债务限额情况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索县本年地方政府债务余额限额(预算数)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130432万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其中：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一般债务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36906万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元，专项债务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93526万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年新增债券发行情况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年发行地方政府一般债券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18088万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（2021年在建农村公路项目、2021建制县再融资一般债券），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专项债券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63526万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2021年建制县再融资专项债券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4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三、2021年政府债券还本付息情况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方正仿宋简体" w:hAnsi="方正仿宋简体" w:eastAsia="方正仿宋简体" w:cs="方正仿宋简体"/>
        </w:rPr>
        <w:t>我县地方政府一般债券付息支出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612</w:t>
      </w:r>
      <w:r>
        <w:rPr>
          <w:rFonts w:hint="eastAsia" w:ascii="方正仿宋简体" w:hAnsi="方正仿宋简体" w:eastAsia="方正仿宋简体" w:cs="方正仿宋简体"/>
        </w:rPr>
        <w:t>万元，地方政府一般债券发行费支出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</w:rPr>
        <w:t>万元</w:t>
      </w:r>
      <w:r>
        <w:rPr>
          <w:rFonts w:hint="eastAsia" w:ascii="方正仿宋简体" w:hAnsi="方正仿宋简体" w:eastAsia="方正仿宋简体" w:cs="方正仿宋简体"/>
          <w:lang w:eastAsia="zh-CN"/>
        </w:rPr>
        <w:t>；专项</w:t>
      </w:r>
      <w:r>
        <w:rPr>
          <w:rFonts w:hint="eastAsia" w:ascii="方正仿宋简体" w:hAnsi="方正仿宋简体" w:eastAsia="方正仿宋简体" w:cs="方正仿宋简体"/>
        </w:rPr>
        <w:t>债券付息支出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966</w:t>
      </w:r>
      <w:r>
        <w:rPr>
          <w:rFonts w:hint="eastAsia" w:ascii="方正仿宋简体" w:hAnsi="方正仿宋简体" w:eastAsia="方正仿宋简体" w:cs="方正仿宋简体"/>
        </w:rPr>
        <w:t>万元，地方政府</w:t>
      </w:r>
      <w:r>
        <w:rPr>
          <w:rFonts w:hint="eastAsia" w:ascii="方正仿宋简体" w:hAnsi="方正仿宋简体" w:eastAsia="方正仿宋简体" w:cs="方正仿宋简体"/>
          <w:lang w:eastAsia="zh-CN"/>
        </w:rPr>
        <w:t>专项</w:t>
      </w:r>
      <w:r>
        <w:rPr>
          <w:rFonts w:hint="eastAsia" w:ascii="方正仿宋简体" w:hAnsi="方正仿宋简体" w:eastAsia="方正仿宋简体" w:cs="方正仿宋简体"/>
        </w:rPr>
        <w:t>债券发行费支出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69</w:t>
      </w:r>
      <w:r>
        <w:rPr>
          <w:rFonts w:hint="eastAsia" w:ascii="方正仿宋简体" w:hAnsi="方正仿宋简体" w:eastAsia="方正仿宋简体" w:cs="方正仿宋简体"/>
        </w:rPr>
        <w:t>万元</w:t>
      </w:r>
      <w:r>
        <w:rPr>
          <w:rFonts w:hint="eastAsia" w:ascii="方正仿宋简体" w:hAnsi="方正仿宋简体" w:eastAsia="方正仿宋简体" w:cs="方正仿宋简体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2021年政府债务余额情况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right="0" w:firstLine="634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截止202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</w:rPr>
        <w:t>年底，我县地方政府债务余额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128392</w:t>
      </w:r>
      <w:r>
        <w:rPr>
          <w:rFonts w:hint="eastAsia" w:ascii="方正仿宋简体" w:hAnsi="方正仿宋简体" w:eastAsia="方正仿宋简体" w:cs="方正仿宋简体"/>
        </w:rPr>
        <w:t>万元，其中：一般债务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34866</w:t>
      </w:r>
      <w:r>
        <w:rPr>
          <w:rFonts w:hint="eastAsia" w:ascii="方正仿宋简体" w:hAnsi="方正仿宋简体" w:eastAsia="方正仿宋简体" w:cs="方正仿宋简体"/>
        </w:rPr>
        <w:t>万元，专项债务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93526</w:t>
      </w:r>
      <w:r>
        <w:rPr>
          <w:rFonts w:hint="eastAsia" w:ascii="方正仿宋简体" w:hAnsi="方正仿宋简体" w:eastAsia="方正仿宋简体" w:cs="方正仿宋简体"/>
        </w:rPr>
        <w:t>万元。全县债务风险安全可控。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0" w:right="0"/>
        <w:textAlignment w:val="auto"/>
        <w:rPr>
          <w:rFonts w:hint="eastAsia" w:ascii="方正仿宋_GBK" w:hAnsi="方正仿宋_GBK" w:eastAsia="方正仿宋_GBK" w:cs="方正仿宋_GBK"/>
        </w:rPr>
      </w:pPr>
      <w:bookmarkStart w:id="0" w:name="_GoBack"/>
      <w:bookmarkEnd w:id="0"/>
    </w:p>
    <w:sectPr>
      <w:type w:val="continuous"/>
      <w:pgSz w:w="11910" w:h="16840"/>
      <w:pgMar w:top="2098" w:right="1474" w:bottom="1984" w:left="1587" w:header="850" w:footer="1417" w:gutter="0"/>
      <w:cols w:equalWidth="0" w:num="1">
        <w:col w:w="8550"/>
      </w:cols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D04848"/>
    <w:rsid w:val="2D616787"/>
    <w:rsid w:val="341A0E8B"/>
    <w:rsid w:val="346F5864"/>
    <w:rsid w:val="3BAC1CCC"/>
    <w:rsid w:val="440B6931"/>
    <w:rsid w:val="481314CC"/>
    <w:rsid w:val="49786C37"/>
    <w:rsid w:val="5404325A"/>
    <w:rsid w:val="77105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Administrator</dc:creator>
  <cp:lastModifiedBy>Administrator</cp:lastModifiedBy>
  <dcterms:modified xsi:type="dcterms:W3CDTF">2023-04-17T08:10:49Z</dcterms:modified>
  <dc:title>          2021年同安区地方政府债务决算情况说明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2052-11.1.0.8597</vt:lpwstr>
  </property>
  <property fmtid="{D5CDD505-2E9C-101B-9397-08002B2CF9AE}" pid="6" name="ICV">
    <vt:lpwstr>D8D057197E3348779717F12CCB35FB01</vt:lpwstr>
  </property>
</Properties>
</file>