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03"/>
        <w:gridCol w:w="658"/>
        <w:gridCol w:w="1172"/>
        <w:gridCol w:w="895"/>
        <w:gridCol w:w="757"/>
        <w:gridCol w:w="784"/>
        <w:gridCol w:w="849"/>
        <w:gridCol w:w="3345"/>
        <w:gridCol w:w="840"/>
        <w:gridCol w:w="482"/>
        <w:gridCol w:w="1175"/>
        <w:gridCol w:w="1175"/>
        <w:gridCol w:w="12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1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附件2         </w:t>
            </w:r>
            <w:bookmarkStart w:id="0" w:name="_GoBack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来宾市第四中学202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年人才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交流大会招聘教师（第一批）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拟聘用人员基本信息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毕业时间、院校及专业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面试成绩</w:t>
            </w:r>
          </w:p>
        </w:tc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考核结果</w:t>
            </w:r>
          </w:p>
        </w:tc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体检结果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樊华术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  <w:t>1997.11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中共党员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壮族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理学学士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  <w:t>2020.06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贺州学院数学与应用数学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82.16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王华茹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  <w:t>1997.05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共青团员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壮族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理学学士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  <w:t>2022.06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广西师范大学数学与统计学院数学与应用数学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78.32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  <w:t>卢情娟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  <w:t>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  <w:t>1998.11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  <w:t>共青团员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  <w:t>汉族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  <w:t>本科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  <w:t>理学学士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  <w:t>2022.07楚雄师范学院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  <w:t>数学与应用数学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77.73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岚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  <w:t>1996.09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中共党员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苗族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理学学士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  <w:t>2019.06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齐齐哈尔大学数学与应用数学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77.5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蒋欣芸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理学学士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2021.06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北部湾大学资源与环境学院地理科学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80.9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  <w:t>张冬淑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  <w:t>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  <w:t>1999.08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  <w:t>中共党员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  <w:t>壮族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  <w:t>本科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  <w:t>教育学学士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  <w:t>2022.06 广西师范大学体育与健康学院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82.18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  <w:t>体育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369D0A91"/>
    <w:rsid w:val="369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2023-04-11T00:17:00Z</dcterms:created>
  <dc:creator>来宾人才网</dc:creator>
  <cp:lastModifiedBy>来宾人才网</cp:lastModifiedBy>
  <dcterms:modified xsi:type="dcterms:W3CDTF">2023-04-11T00:18:14Z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779D862895064827B1290D4368991EF3_11</vt:lpwstr>
  </property>
</Properties>
</file>