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cs="宋体"/>
          <w:bCs/>
          <w:color w:val="000000"/>
          <w:sz w:val="44"/>
          <w:szCs w:val="44"/>
        </w:rPr>
      </w:pPr>
      <w:r>
        <w:rPr>
          <w:rFonts w:hint="eastAsia" w:ascii="方正小标宋简体" w:eastAsia="方正小标宋简体" w:cs="宋体"/>
          <w:bCs/>
          <w:color w:val="000000"/>
          <w:sz w:val="44"/>
          <w:szCs w:val="44"/>
        </w:rPr>
        <w:t>笔试、面试和总成绩公布表</w:t>
      </w:r>
    </w:p>
    <w:p>
      <w:pPr>
        <w:spacing w:line="600" w:lineRule="exact"/>
        <w:jc w:val="center"/>
        <w:rPr>
          <w:rFonts w:eastAsia="方正仿宋_GBK"/>
          <w:kern w:val="0"/>
          <w:sz w:val="33"/>
          <w:szCs w:val="33"/>
        </w:rPr>
      </w:pPr>
      <w:r>
        <w:rPr>
          <w:rFonts w:eastAsia="方正仿宋_GBK"/>
          <w:kern w:val="0"/>
          <w:sz w:val="33"/>
          <w:szCs w:val="33"/>
        </w:rPr>
        <w:t>（公招用）</w:t>
      </w:r>
    </w:p>
    <w:p>
      <w:pPr>
        <w:spacing w:line="600" w:lineRule="exact"/>
        <w:ind w:firstLine="420" w:firstLineChars="150"/>
        <w:jc w:val="left"/>
        <w:rPr>
          <w:rFonts w:eastAsia="方正仿宋_GBK"/>
          <w:color w:val="000000"/>
          <w:sz w:val="28"/>
          <w:szCs w:val="28"/>
        </w:rPr>
      </w:pPr>
      <w:r>
        <w:rPr>
          <w:rFonts w:eastAsia="方正仿宋_GBK"/>
          <w:color w:val="000000"/>
          <w:sz w:val="28"/>
          <w:szCs w:val="28"/>
        </w:rPr>
        <w:t>根据《重庆市202</w:t>
      </w:r>
      <w:r>
        <w:rPr>
          <w:rFonts w:hint="eastAsia" w:eastAsia="方正仿宋_GBK"/>
          <w:color w:val="000000"/>
          <w:sz w:val="28"/>
          <w:szCs w:val="28"/>
          <w:lang w:val="en-US" w:eastAsia="zh-CN"/>
        </w:rPr>
        <w:t>3</w:t>
      </w:r>
      <w:r>
        <w:rPr>
          <w:rFonts w:eastAsia="方正仿宋_GBK"/>
          <w:color w:val="000000"/>
          <w:sz w:val="28"/>
          <w:szCs w:val="28"/>
        </w:rPr>
        <w:t>年度公开考试录用公务员公告》规定，我区组织开展了笔试、面试工作，现将参加笔试、面试人员的各项成绩公布如下：</w:t>
      </w:r>
    </w:p>
    <w:tbl>
      <w:tblPr>
        <w:tblStyle w:val="5"/>
        <w:tblW w:w="4978" w:type="pct"/>
        <w:tblInd w:w="-14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2"/>
        <w:gridCol w:w="1677"/>
        <w:gridCol w:w="1005"/>
        <w:gridCol w:w="1770"/>
        <w:gridCol w:w="920"/>
        <w:gridCol w:w="855"/>
        <w:gridCol w:w="742"/>
        <w:gridCol w:w="1084"/>
        <w:gridCol w:w="1058"/>
        <w:gridCol w:w="711"/>
        <w:gridCol w:w="852"/>
        <w:gridCol w:w="886"/>
        <w:gridCol w:w="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5" w:hRule="atLeast"/>
        </w:trPr>
        <w:tc>
          <w:tcPr>
            <w:tcW w:w="649" w:type="pct"/>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方正黑体_GBK" w:eastAsia="方正黑体_GBK"/>
                <w:color w:val="000000"/>
                <w:szCs w:val="21"/>
              </w:rPr>
            </w:pPr>
            <w:r>
              <w:rPr>
                <w:rFonts w:hint="eastAsia" w:ascii="方正黑体_GBK" w:eastAsia="方正黑体_GBK"/>
                <w:color w:val="000000"/>
                <w:szCs w:val="21"/>
              </w:rPr>
              <w:t>招录</w:t>
            </w:r>
          </w:p>
          <w:p>
            <w:pPr>
              <w:spacing w:line="260" w:lineRule="exact"/>
              <w:jc w:val="center"/>
              <w:rPr>
                <w:rFonts w:ascii="方正黑体_GBK" w:eastAsia="方正黑体_GBK"/>
                <w:color w:val="000000"/>
                <w:szCs w:val="21"/>
              </w:rPr>
            </w:pPr>
            <w:r>
              <w:rPr>
                <w:rFonts w:hint="eastAsia" w:ascii="方正黑体_GBK" w:eastAsia="方正黑体_GBK"/>
                <w:color w:val="000000"/>
                <w:szCs w:val="21"/>
              </w:rPr>
              <w:t>单位</w:t>
            </w:r>
          </w:p>
        </w:tc>
        <w:tc>
          <w:tcPr>
            <w:tcW w:w="594" w:type="pct"/>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方正黑体_GBK" w:eastAsia="方正黑体_GBK"/>
                <w:color w:val="000000"/>
                <w:szCs w:val="21"/>
              </w:rPr>
            </w:pPr>
            <w:r>
              <w:rPr>
                <w:rFonts w:hint="eastAsia" w:ascii="方正黑体_GBK" w:eastAsia="方正黑体_GBK"/>
                <w:color w:val="000000"/>
                <w:szCs w:val="21"/>
              </w:rPr>
              <w:t>招考</w:t>
            </w:r>
          </w:p>
          <w:p>
            <w:pPr>
              <w:spacing w:line="260" w:lineRule="exact"/>
              <w:jc w:val="center"/>
              <w:rPr>
                <w:rFonts w:ascii="方正黑体_GBK" w:eastAsia="方正黑体_GBK"/>
                <w:color w:val="000000"/>
                <w:szCs w:val="21"/>
              </w:rPr>
            </w:pPr>
            <w:r>
              <w:rPr>
                <w:rFonts w:hint="eastAsia" w:ascii="方正黑体_GBK" w:eastAsia="方正黑体_GBK"/>
                <w:color w:val="000000"/>
                <w:szCs w:val="21"/>
              </w:rPr>
              <w:t>职位</w:t>
            </w:r>
          </w:p>
        </w:tc>
        <w:tc>
          <w:tcPr>
            <w:tcW w:w="356" w:type="pct"/>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方正黑体_GBK" w:eastAsia="方正黑体_GBK"/>
                <w:color w:val="000000"/>
                <w:szCs w:val="21"/>
              </w:rPr>
            </w:pPr>
            <w:r>
              <w:rPr>
                <w:rFonts w:hint="eastAsia" w:ascii="方正黑体_GBK" w:eastAsia="方正黑体_GBK"/>
                <w:color w:val="000000"/>
                <w:szCs w:val="21"/>
              </w:rPr>
              <w:t>考生</w:t>
            </w:r>
          </w:p>
          <w:p>
            <w:pPr>
              <w:spacing w:line="260" w:lineRule="exact"/>
              <w:jc w:val="center"/>
              <w:rPr>
                <w:rFonts w:ascii="方正黑体_GBK" w:eastAsia="方正黑体_GBK"/>
                <w:color w:val="000000"/>
                <w:szCs w:val="21"/>
              </w:rPr>
            </w:pPr>
            <w:r>
              <w:rPr>
                <w:rFonts w:hint="eastAsia" w:ascii="方正黑体_GBK" w:eastAsia="方正黑体_GBK"/>
                <w:color w:val="000000"/>
                <w:szCs w:val="21"/>
              </w:rPr>
              <w:t>姓名</w:t>
            </w:r>
          </w:p>
        </w:tc>
        <w:tc>
          <w:tcPr>
            <w:tcW w:w="627" w:type="pct"/>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方正黑体_GBK" w:eastAsia="方正黑体_GBK"/>
                <w:color w:val="000000"/>
                <w:szCs w:val="21"/>
              </w:rPr>
            </w:pPr>
            <w:r>
              <w:rPr>
                <w:rFonts w:hint="eastAsia" w:ascii="方正黑体_GBK" w:eastAsia="方正黑体_GBK"/>
                <w:color w:val="000000"/>
                <w:szCs w:val="21"/>
              </w:rPr>
              <w:t>所学专业</w:t>
            </w:r>
          </w:p>
        </w:tc>
        <w:tc>
          <w:tcPr>
            <w:tcW w:w="1276" w:type="pct"/>
            <w:gridSpan w:val="4"/>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方正黑体_GBK" w:eastAsia="方正黑体_GBK"/>
                <w:color w:val="000000"/>
                <w:szCs w:val="21"/>
              </w:rPr>
            </w:pPr>
            <w:r>
              <w:rPr>
                <w:rFonts w:hint="eastAsia" w:ascii="方正黑体_GBK" w:eastAsia="方正黑体_GBK" w:cs="宋体"/>
                <w:color w:val="000000"/>
                <w:szCs w:val="21"/>
              </w:rPr>
              <w:t>笔试成绩</w:t>
            </w:r>
          </w:p>
        </w:tc>
        <w:tc>
          <w:tcPr>
            <w:tcW w:w="929" w:type="pct"/>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方正黑体_GBK" w:eastAsia="方正黑体_GBK"/>
                <w:color w:val="000000"/>
                <w:szCs w:val="21"/>
              </w:rPr>
            </w:pPr>
            <w:r>
              <w:rPr>
                <w:rFonts w:hint="eastAsia" w:ascii="方正黑体_GBK" w:eastAsia="方正黑体_GBK"/>
                <w:color w:val="000000"/>
                <w:szCs w:val="21"/>
              </w:rPr>
              <w:t>面试成绩</w:t>
            </w:r>
          </w:p>
        </w:tc>
        <w:tc>
          <w:tcPr>
            <w:tcW w:w="314" w:type="pct"/>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方正黑体_GBK" w:eastAsia="方正黑体_GBK"/>
                <w:color w:val="000000"/>
                <w:szCs w:val="21"/>
              </w:rPr>
            </w:pPr>
            <w:r>
              <w:rPr>
                <w:rFonts w:hint="eastAsia" w:ascii="方正黑体_GBK" w:eastAsia="方正黑体_GBK" w:cs="宋体"/>
                <w:color w:val="000000"/>
                <w:szCs w:val="21"/>
              </w:rPr>
              <w:t>总成绩</w:t>
            </w:r>
          </w:p>
        </w:tc>
        <w:tc>
          <w:tcPr>
            <w:tcW w:w="252" w:type="pct"/>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方正黑体_GBK" w:eastAsia="方正黑体_GBK"/>
                <w:color w:val="000000"/>
                <w:szCs w:val="21"/>
              </w:rPr>
            </w:pPr>
            <w:r>
              <w:rPr>
                <w:rFonts w:hint="eastAsia" w:ascii="方正黑体_GBK" w:eastAsia="方正黑体_GBK"/>
                <w:color w:val="000000"/>
                <w:szCs w:val="21"/>
              </w:rPr>
              <w:t>按职位排序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0" w:hRule="atLeast"/>
        </w:trPr>
        <w:tc>
          <w:tcPr>
            <w:tcW w:w="64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方正黑体_GBK" w:eastAsia="方正黑体_GBK"/>
                <w:color w:val="000000"/>
                <w:szCs w:val="21"/>
              </w:rPr>
            </w:pPr>
          </w:p>
        </w:tc>
        <w:tc>
          <w:tcPr>
            <w:tcW w:w="59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方正黑体_GBK" w:eastAsia="方正黑体_GBK"/>
                <w:color w:val="000000"/>
                <w:szCs w:val="21"/>
              </w:rPr>
            </w:pPr>
          </w:p>
        </w:tc>
        <w:tc>
          <w:tcPr>
            <w:tcW w:w="35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方正黑体_GBK" w:eastAsia="方正黑体_GBK"/>
                <w:color w:val="000000"/>
                <w:szCs w:val="21"/>
              </w:rPr>
            </w:pPr>
          </w:p>
        </w:tc>
        <w:tc>
          <w:tcPr>
            <w:tcW w:w="62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方正黑体_GBK" w:eastAsia="方正黑体_GBK"/>
                <w:color w:val="000000"/>
                <w:szCs w:val="21"/>
              </w:rPr>
            </w:pPr>
          </w:p>
        </w:tc>
        <w:tc>
          <w:tcPr>
            <w:tcW w:w="326" w:type="pc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方正黑体_GBK" w:eastAsia="方正黑体_GBK"/>
                <w:color w:val="000000"/>
                <w:szCs w:val="21"/>
              </w:rPr>
            </w:pPr>
            <w:r>
              <w:rPr>
                <w:rFonts w:hint="eastAsia" w:ascii="方正黑体_GBK" w:eastAsia="方正黑体_GBK"/>
                <w:color w:val="000000"/>
                <w:szCs w:val="21"/>
              </w:rPr>
              <w:t>行测</w:t>
            </w:r>
          </w:p>
          <w:p>
            <w:pPr>
              <w:spacing w:line="260" w:lineRule="exact"/>
              <w:jc w:val="center"/>
              <w:rPr>
                <w:rFonts w:ascii="方正黑体_GBK" w:eastAsia="方正黑体_GBK"/>
                <w:color w:val="000000"/>
                <w:szCs w:val="21"/>
              </w:rPr>
            </w:pPr>
            <w:r>
              <w:rPr>
                <w:rFonts w:hint="eastAsia" w:ascii="方正黑体_GBK" w:eastAsia="方正黑体_GBK"/>
                <w:color w:val="000000"/>
                <w:szCs w:val="21"/>
              </w:rPr>
              <w:t>成绩</w:t>
            </w:r>
          </w:p>
        </w:tc>
        <w:tc>
          <w:tcPr>
            <w:tcW w:w="303" w:type="pc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方正黑体_GBK" w:eastAsia="方正黑体_GBK"/>
                <w:color w:val="000000"/>
                <w:szCs w:val="21"/>
              </w:rPr>
            </w:pPr>
            <w:r>
              <w:rPr>
                <w:rFonts w:hint="eastAsia" w:ascii="方正黑体_GBK" w:eastAsia="方正黑体_GBK"/>
                <w:color w:val="000000"/>
                <w:szCs w:val="21"/>
              </w:rPr>
              <w:t>申论成绩</w:t>
            </w:r>
          </w:p>
        </w:tc>
        <w:tc>
          <w:tcPr>
            <w:tcW w:w="263" w:type="pc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方正黑体_GBK" w:eastAsia="方正黑体_GBK" w:cs="宋体"/>
                <w:color w:val="000000"/>
                <w:szCs w:val="21"/>
              </w:rPr>
            </w:pPr>
            <w:r>
              <w:rPr>
                <w:rFonts w:hint="eastAsia" w:ascii="方正黑体_GBK" w:eastAsia="方正黑体_GBK" w:cs="宋体"/>
                <w:color w:val="000000"/>
                <w:szCs w:val="21"/>
              </w:rPr>
              <w:t>专业</w:t>
            </w:r>
          </w:p>
          <w:p>
            <w:pPr>
              <w:spacing w:line="260" w:lineRule="exact"/>
              <w:jc w:val="center"/>
              <w:rPr>
                <w:rFonts w:ascii="方正黑体_GBK" w:eastAsia="方正黑体_GBK" w:cs="宋体"/>
                <w:color w:val="000000"/>
                <w:szCs w:val="21"/>
              </w:rPr>
            </w:pPr>
            <w:r>
              <w:rPr>
                <w:rFonts w:hint="eastAsia" w:ascii="方正黑体_GBK" w:eastAsia="方正黑体_GBK" w:cs="宋体"/>
                <w:color w:val="000000"/>
                <w:szCs w:val="21"/>
              </w:rPr>
              <w:t>科目</w:t>
            </w:r>
          </w:p>
          <w:p>
            <w:pPr>
              <w:spacing w:line="260" w:lineRule="exact"/>
              <w:jc w:val="center"/>
              <w:rPr>
                <w:rFonts w:ascii="方正黑体_GBK" w:eastAsia="方正黑体_GBK" w:cs="宋体"/>
                <w:color w:val="000000"/>
                <w:szCs w:val="21"/>
              </w:rPr>
            </w:pPr>
            <w:r>
              <w:rPr>
                <w:rFonts w:hint="eastAsia" w:ascii="方正黑体_GBK" w:eastAsia="方正黑体_GBK" w:cs="宋体"/>
                <w:color w:val="000000"/>
                <w:szCs w:val="21"/>
              </w:rPr>
              <w:t>成绩</w:t>
            </w:r>
          </w:p>
        </w:tc>
        <w:tc>
          <w:tcPr>
            <w:tcW w:w="383" w:type="pc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方正黑体_GBK" w:eastAsia="方正黑体_GBK" w:cs="宋体"/>
                <w:color w:val="000000"/>
                <w:szCs w:val="21"/>
              </w:rPr>
            </w:pPr>
            <w:r>
              <w:rPr>
                <w:rFonts w:hint="eastAsia" w:ascii="方正黑体_GBK" w:eastAsia="方正黑体_GBK" w:cs="宋体"/>
                <w:color w:val="000000"/>
                <w:szCs w:val="21"/>
              </w:rPr>
              <w:t>合计（折算后）</w:t>
            </w:r>
          </w:p>
        </w:tc>
        <w:tc>
          <w:tcPr>
            <w:tcW w:w="375" w:type="pc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方正黑体_GBK" w:eastAsia="方正黑体_GBK"/>
                <w:color w:val="000000"/>
                <w:szCs w:val="21"/>
              </w:rPr>
            </w:pPr>
            <w:r>
              <w:rPr>
                <w:rFonts w:hint="eastAsia" w:ascii="方正黑体_GBK" w:eastAsia="方正黑体_GBK"/>
                <w:color w:val="000000"/>
                <w:szCs w:val="21"/>
              </w:rPr>
              <w:t>专业能力测试成绩</w:t>
            </w:r>
          </w:p>
        </w:tc>
        <w:tc>
          <w:tcPr>
            <w:tcW w:w="252" w:type="pc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方正黑体_GBK" w:eastAsia="方正黑体_GBK" w:cs="宋体"/>
                <w:color w:val="000000"/>
                <w:szCs w:val="21"/>
              </w:rPr>
            </w:pPr>
            <w:r>
              <w:rPr>
                <w:rFonts w:hint="eastAsia" w:ascii="方正黑体_GBK" w:eastAsia="方正黑体_GBK" w:cs="宋体"/>
                <w:color w:val="000000"/>
                <w:szCs w:val="21"/>
              </w:rPr>
              <w:t>面试成绩</w:t>
            </w:r>
          </w:p>
        </w:tc>
        <w:tc>
          <w:tcPr>
            <w:tcW w:w="302" w:type="pc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方正黑体_GBK" w:eastAsia="方正黑体_GBK" w:cs="宋体"/>
                <w:color w:val="000000"/>
                <w:szCs w:val="21"/>
              </w:rPr>
            </w:pPr>
            <w:r>
              <w:rPr>
                <w:rFonts w:hint="eastAsia" w:ascii="方正黑体_GBK" w:eastAsia="方正黑体_GBK" w:cs="宋体"/>
                <w:color w:val="000000"/>
                <w:szCs w:val="21"/>
              </w:rPr>
              <w:t>合计（折算后）</w:t>
            </w:r>
          </w:p>
        </w:tc>
        <w:tc>
          <w:tcPr>
            <w:tcW w:w="31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方正黑体_GBK" w:eastAsia="方正黑体_GBK"/>
                <w:color w:val="000000"/>
                <w:szCs w:val="21"/>
              </w:rPr>
            </w:pPr>
          </w:p>
        </w:tc>
        <w:tc>
          <w:tcPr>
            <w:tcW w:w="25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方正黑体_GBK" w:eastAsia="方正黑体_GBK"/>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南岸区弹子石街道办事处</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高昇</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新闻学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70.3</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56</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31.575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81.4</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40.7</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72.275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南岸区弹子石街道办事处</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唐嘉</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民族学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64.3</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64</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32.075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78.4</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39.2</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71.275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南岸区弹子石街道办事处</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陈乐乐</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土木科学与工程</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66.9</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63.5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32.6</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77.2</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38.6</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71.2</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南岸区纪委监委</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纪检监察职位</w:t>
            </w:r>
            <w:r>
              <w:rPr>
                <w:rStyle w:val="12"/>
                <w:rFonts w:eastAsia="方正仿宋_GBK"/>
                <w:lang w:val="en-US" w:eastAsia="zh-CN" w:bidi="ar"/>
              </w:rPr>
              <w:t>1</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叶汉一</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市场营销</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76.8</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66</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35.7</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78.4</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39.2</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74.9</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南岸区纪委监委</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纪检监察职位</w:t>
            </w:r>
            <w:r>
              <w:rPr>
                <w:rStyle w:val="12"/>
                <w:rFonts w:eastAsia="方正仿宋_GBK"/>
                <w:lang w:val="en-US" w:eastAsia="zh-CN" w:bidi="ar"/>
              </w:rPr>
              <w:t>1</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文胜鑫</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软件工程</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72.1</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64</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34.025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78.2</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39.1</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73.125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南岸区纪委监委</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纪检监察职位</w:t>
            </w:r>
            <w:r>
              <w:rPr>
                <w:rStyle w:val="12"/>
                <w:rFonts w:eastAsia="方正仿宋_GBK"/>
                <w:lang w:val="en-US" w:eastAsia="zh-CN" w:bidi="ar"/>
              </w:rPr>
              <w:t>1</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陈果</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应用统计</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77.2</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63</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35.05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eastAsia" w:cs="Times New Roman"/>
                <w:i w:val="0"/>
                <w:iCs w:val="0"/>
                <w:color w:val="000000"/>
                <w:kern w:val="0"/>
                <w:sz w:val="21"/>
                <w:szCs w:val="21"/>
                <w:u w:val="none"/>
                <w:lang w:val="en-US" w:eastAsia="zh-CN" w:bidi="ar"/>
              </w:rPr>
              <w:t>缺考</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eastAsia" w:cs="Times New Roman"/>
                <w:i w:val="0"/>
                <w:iCs w:val="0"/>
                <w:color w:val="000000"/>
                <w:kern w:val="0"/>
                <w:sz w:val="21"/>
                <w:szCs w:val="21"/>
                <w:u w:val="none"/>
                <w:lang w:val="en-US" w:eastAsia="zh-CN" w:bidi="ar"/>
              </w:rPr>
              <w:t>缺考</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35.05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南岸区纪委监委</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纪检监察职位</w:t>
            </w:r>
            <w:r>
              <w:rPr>
                <w:rStyle w:val="12"/>
                <w:rFonts w:eastAsia="方正仿宋_GBK"/>
                <w:lang w:val="en-US" w:eastAsia="zh-CN" w:bidi="ar"/>
              </w:rPr>
              <w:t>2</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邢祎雯</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工商管理</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62.5</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76</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34.625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83.6</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41.8</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76.425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南岸区纪委监委</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纪检监察职位</w:t>
            </w:r>
            <w:r>
              <w:rPr>
                <w:rStyle w:val="12"/>
                <w:rFonts w:eastAsia="方正仿宋_GBK"/>
                <w:lang w:val="en-US" w:eastAsia="zh-CN" w:bidi="ar"/>
              </w:rPr>
              <w:t>2</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李浩然</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汉语言文学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67.3</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68.5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33.95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78.8</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39.4</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73.35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南岸区纪委监委</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纪检监察职位</w:t>
            </w:r>
            <w:r>
              <w:rPr>
                <w:rStyle w:val="12"/>
                <w:rFonts w:eastAsia="方正仿宋_GBK"/>
                <w:lang w:val="en-US" w:eastAsia="zh-CN" w:bidi="ar"/>
              </w:rPr>
              <w:t>2</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杨端端</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西方经济学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64.4</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73.5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34.475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73.2</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36.6</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71.075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南岸区司法局</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马雨轩</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法学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75.9</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62</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34.475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83.4</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41.7</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76.175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南岸区司法局</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毛紫雨</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法学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69.3</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70</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34.825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79.2</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39.6</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74.425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南岸区司法局</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赖淇淇</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法学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72.3</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70</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35.575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75.2</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37.6</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73.175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南岸区司法局</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汤鑫</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法学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65.5</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68.5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33.5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77</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38.5</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72</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南岸区司法局</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何人凤</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法学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68.6</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33.4</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77.2</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38.6</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72</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南岸区司法局</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汤倩</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法律（非法学）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68.9</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64.5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33.35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69</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34.5</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67.85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南岸区城市管理局</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r>
              <w:rPr>
                <w:rStyle w:val="12"/>
                <w:rFonts w:eastAsia="方正仿宋_GBK"/>
                <w:lang w:val="en-US" w:eastAsia="zh-CN" w:bidi="ar"/>
              </w:rPr>
              <w:t>1</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谭力丹</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土木工程</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81.1</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67.5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37.15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84.4</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42.2</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79.35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南岸区城市管理局</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r>
              <w:rPr>
                <w:rStyle w:val="12"/>
                <w:rFonts w:eastAsia="方正仿宋_GBK"/>
                <w:lang w:val="en-US" w:eastAsia="zh-CN" w:bidi="ar"/>
              </w:rPr>
              <w:t>1</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谭黎</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园艺</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67.6</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71</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34.65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78.2</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39.1</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73.75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南岸区城市管理局</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r>
              <w:rPr>
                <w:rStyle w:val="12"/>
                <w:rFonts w:eastAsia="方正仿宋_GBK"/>
                <w:lang w:val="en-US" w:eastAsia="zh-CN" w:bidi="ar"/>
              </w:rPr>
              <w:t>1</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胡婧妤</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植物保护</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77.3</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61.5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34.7</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77.8</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38.9</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73.6</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南岸区城市管理局</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r>
              <w:rPr>
                <w:rStyle w:val="12"/>
                <w:rFonts w:eastAsia="方正仿宋_GBK"/>
                <w:lang w:val="en-US" w:eastAsia="zh-CN" w:bidi="ar"/>
              </w:rPr>
              <w:t>2</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王月</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计算机科学与技术</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71.7</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57</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32.175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80.8</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40.4</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72.575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南岸区城市管理局</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r>
              <w:rPr>
                <w:rStyle w:val="12"/>
                <w:rFonts w:eastAsia="方正仿宋_GBK"/>
                <w:lang w:val="en-US" w:eastAsia="zh-CN" w:bidi="ar"/>
              </w:rPr>
              <w:t>2</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罗宏</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电子信息工程</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69.2</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66</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33.8</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77</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38.5</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72.3</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南岸区城市管理局</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r>
              <w:rPr>
                <w:rStyle w:val="12"/>
                <w:rFonts w:eastAsia="方正仿宋_GBK"/>
                <w:lang w:val="en-US" w:eastAsia="zh-CN" w:bidi="ar"/>
              </w:rPr>
              <w:t>2</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李慕维</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通信工程</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71.4</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57</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32.1</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75.4</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37.7</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69.8</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南岸区应急管理局</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罗睿</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安全工程</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76.4</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59.5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33.975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73.975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cs="Times New Roman"/>
                <w:i w:val="0"/>
                <w:iCs w:val="0"/>
                <w:color w:val="000000"/>
                <w:kern w:val="0"/>
                <w:sz w:val="21"/>
                <w:szCs w:val="21"/>
                <w:u w:val="none"/>
                <w:lang w:val="en-US" w:eastAsia="zh-CN" w:bidi="ar"/>
              </w:rPr>
              <w:t>并列第</w:t>
            </w: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南岸区应急管理局</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王一行</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安全工程</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65.4</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64.5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32.475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83</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41.5</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73.975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cs="Times New Roman"/>
                <w:i w:val="0"/>
                <w:iCs w:val="0"/>
                <w:color w:val="000000"/>
                <w:kern w:val="0"/>
                <w:sz w:val="21"/>
                <w:szCs w:val="21"/>
                <w:u w:val="none"/>
                <w:lang w:val="en-US" w:eastAsia="zh-CN" w:bidi="ar"/>
              </w:rPr>
              <w:t>并列第</w:t>
            </w: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南岸区应急管理局</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周小莉</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安全科学与工程</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70.3</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33.825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76</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38</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71.825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3</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南岸区政务服务管理办公室</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杨帆</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新闻与传播</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77.5</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70.5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37</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80.8</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40.4</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77.4</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南岸区政务服务管理办公室</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田菁</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文艺学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70.2</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33.8</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79.6</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39.8</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73.6</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南岸区政务服务管理办公室</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王雅婷</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中国现当代文学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69</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67.5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34.125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77.8</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38.9</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73.025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南岸区人力资源和社会保障行政执法支队（参照）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付娆</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法律硕士（非法学）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63.5</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78</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35.375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86.4</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43.2</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78.575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南岸区人力资源和社会保障行政执法支队（参照）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滕倩炜</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法学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73.2</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66</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34.8</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81.8</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40.9</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75.7</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南岸区人力资源和社会保障行政执法支队（参照）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综合管理职位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邱雅琪</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法学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69.3</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67.5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34.2</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81.2</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40.6</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74.8</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南岸区生态环境保护综合行政执法支队（参照）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邹禹川</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环境工程</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82.1</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62</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36.025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85</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42.5</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78.525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南岸区生态环境保护综合行政执法支队（参照）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胡玥恒</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环境生态工程</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71.9</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71</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35.725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83.4</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41.7</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77.425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南岸区生态环境保护综合行政执法支队（参照）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李畅</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环境工程</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65</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78</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35.75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82</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41</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76.75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1</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夏静</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英语（商务方向）</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55.8</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67</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30.7</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83</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41.5</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72.2</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1</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田杭可</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劳动与社会保障</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51</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66</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29.25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81.6</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40.8</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70.05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2</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杨圆</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护理学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70.1</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77.5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36.9</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80.2</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40.1</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77</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2</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付晓雨</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生物学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68.8</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72.5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35.325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81</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40.5</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75.825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2</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陈妍梦</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国际经济与贸易</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65.7</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74</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34.925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81.4</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40.7</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75.625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2</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何铮</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英语（师范）</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64.7</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77.5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35.55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75.55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2</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王乙西</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国际经济与贸易</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72.1</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68.5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35.15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79</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39.5</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74.65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2</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谢洲艳</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小学教育</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67.6</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74.5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35.525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77.8</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38.9</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74.425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0"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2</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徐晨宇</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光电信息科学与工程</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63.4</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34.6</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79.2</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39.6</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74.2</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2</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刘佳</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经济学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64.1</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34.775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78.4</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39.2</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73.975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2</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沈涵</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英语</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60.3</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35.075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74.8</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37.4</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72.475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3</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漆俞麟</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法学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65.3</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71.5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34.2</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81.8</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40.9</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75.1</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3</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冉艳</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法学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62.4</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74.5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34.225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79.2</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39.6</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73.825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3</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刘琪</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知识产权</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62.1</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70</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33.025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79.4</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39.7</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72.725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3</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李昀蔓</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法学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62.8</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67</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32.45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80.2</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40.1</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72.55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3</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蒋永琪</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法学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58.7</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71</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32.425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72.425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3</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何跃</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法学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69.4</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58</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31.85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79</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39.5</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71.35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3</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付馨蕊</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法学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60.1</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64.5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31.15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80.2</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40.1</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71.25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3</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彭元镜</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法学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68.2</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59.5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31.925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77.4</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38.7</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70.625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行政执法职位</w:t>
            </w:r>
            <w:r>
              <w:rPr>
                <w:rStyle w:val="12"/>
                <w:rFonts w:eastAsia="方正仿宋_GBK"/>
                <w:lang w:val="en-US" w:eastAsia="zh-CN" w:bidi="ar"/>
              </w:rPr>
              <w:t>3</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杜嘉陵</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法律（法学）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59.7</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63.5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30.8</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76.8</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38.4</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69.2</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信息管理职位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贺孔尼</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信息工程</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79</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77.5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39.125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84.2</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42.1</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81.225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信息管理职位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谢云峰</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通信工程</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82</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74</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39</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84</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42</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81</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信息管理职位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刘苇</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通信工程</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76.8</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76.5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38.325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78.325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财务管理职位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黄迪</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金融工程</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82.5</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79</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40.375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82.8</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41.4</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81.775</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财务管理职位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甘嫱</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金融学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75.5</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78.5</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38.5</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default" w:ascii="Times New Roman" w:hAnsi="Times New Roman" w:eastAsia="宋体" w:cs="Times New Roman"/>
                <w:i w:val="0"/>
                <w:iCs w:val="0"/>
                <w:color w:val="000000"/>
                <w:kern w:val="0"/>
                <w:sz w:val="21"/>
                <w:szCs w:val="21"/>
                <w:u w:val="none"/>
                <w:lang w:val="en-US" w:eastAsia="zh-CN" w:bidi="ar"/>
              </w:rPr>
              <w:t>73.8</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36.9</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75.4</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南岸区城市管理综合行政执法支队（参照）</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财务管理职位</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蒋邱馨</w:t>
            </w:r>
          </w:p>
        </w:tc>
        <w:tc>
          <w:tcPr>
            <w:tcW w:w="6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eastAsia" w:ascii="方正仿宋_GBK" w:hAnsi="方正仿宋_GBK" w:eastAsia="方正仿宋_GBK" w:cs="方正仿宋_GBK"/>
                <w:i w:val="0"/>
                <w:iCs w:val="0"/>
                <w:color w:val="000000"/>
                <w:kern w:val="0"/>
                <w:sz w:val="21"/>
                <w:szCs w:val="21"/>
                <w:u w:val="none"/>
                <w:lang w:val="en-US" w:eastAsia="zh-CN" w:bidi="ar"/>
              </w:rPr>
              <w:t>统计学</w:t>
            </w:r>
          </w:p>
        </w:tc>
        <w:tc>
          <w:tcPr>
            <w:tcW w:w="3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80.8</w:t>
            </w:r>
          </w:p>
        </w:tc>
        <w:tc>
          <w:tcPr>
            <w:tcW w:w="30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76</w:t>
            </w:r>
          </w:p>
        </w:tc>
        <w:tc>
          <w:tcPr>
            <w:tcW w:w="263" w:type="pct"/>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_GBK"/>
                <w:szCs w:val="21"/>
              </w:rPr>
            </w:pPr>
          </w:p>
        </w:tc>
        <w:tc>
          <w:tcPr>
            <w:tcW w:w="38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39.2</w:t>
            </w:r>
          </w:p>
        </w:tc>
        <w:tc>
          <w:tcPr>
            <w:tcW w:w="3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_GBK"/>
                <w:color w:val="000000"/>
                <w:szCs w:val="21"/>
              </w:rPr>
            </w:pPr>
          </w:p>
        </w:tc>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kern w:val="0"/>
                <w:szCs w:val="21"/>
              </w:rPr>
            </w:pPr>
            <w:r>
              <w:rPr>
                <w:rFonts w:hint="eastAsia" w:ascii="宋体" w:hAnsi="宋体" w:cs="宋体"/>
                <w:i w:val="0"/>
                <w:iCs w:val="0"/>
                <w:color w:val="000000"/>
                <w:kern w:val="0"/>
                <w:sz w:val="21"/>
                <w:szCs w:val="21"/>
                <w:u w:val="none"/>
                <w:lang w:val="en-US" w:eastAsia="zh-CN" w:bidi="ar"/>
              </w:rPr>
              <w:t>缺考</w:t>
            </w:r>
          </w:p>
        </w:tc>
        <w:tc>
          <w:tcPr>
            <w:tcW w:w="3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eastAsia" w:cs="Times New Roman"/>
                <w:i w:val="0"/>
                <w:iCs w:val="0"/>
                <w:color w:val="000000"/>
                <w:kern w:val="0"/>
                <w:sz w:val="21"/>
                <w:szCs w:val="21"/>
                <w:u w:val="none"/>
                <w:lang w:val="en-US" w:eastAsia="zh-CN" w:bidi="ar"/>
              </w:rPr>
              <w:t>缺考</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0"/>
              </w:rPr>
            </w:pPr>
            <w:r>
              <w:rPr>
                <w:rFonts w:hint="default" w:ascii="Times New Roman" w:hAnsi="Times New Roman" w:eastAsia="宋体" w:cs="Times New Roman"/>
                <w:i w:val="0"/>
                <w:iCs w:val="0"/>
                <w:color w:val="000000"/>
                <w:kern w:val="0"/>
                <w:sz w:val="21"/>
                <w:szCs w:val="21"/>
                <w:u w:val="none"/>
                <w:lang w:val="en-US" w:eastAsia="zh-CN" w:bidi="ar"/>
              </w:rPr>
              <w:t>39.2</w:t>
            </w:r>
          </w:p>
        </w:tc>
        <w:tc>
          <w:tcPr>
            <w:tcW w:w="2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_GBK"/>
                <w:szCs w:val="21"/>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4" w:hRule="atLeast"/>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b/>
                <w:bCs/>
                <w:i w:val="0"/>
                <w:iCs w:val="0"/>
                <w:color w:val="000000"/>
                <w:kern w:val="0"/>
                <w:sz w:val="21"/>
                <w:szCs w:val="21"/>
                <w:u w:val="none"/>
                <w:lang w:val="en-US" w:eastAsia="zh-CN" w:bidi="ar"/>
              </w:rPr>
              <w:t>备注</w:t>
            </w:r>
            <w:r>
              <w:rPr>
                <w:rFonts w:hint="eastAsia" w:ascii="方正仿宋_GBK" w:hAnsi="方正仿宋_GBK" w:eastAsia="方正仿宋_GBK" w:cs="方正仿宋_GBK"/>
                <w:i w:val="0"/>
                <w:iCs w:val="0"/>
                <w:color w:val="000000"/>
                <w:kern w:val="0"/>
                <w:sz w:val="21"/>
                <w:szCs w:val="21"/>
                <w:u w:val="none"/>
                <w:lang w:val="en-US" w:eastAsia="zh-CN" w:bidi="ar"/>
              </w:rPr>
              <w:t>：南岸区应急管理局综合管理职位根据《公告》“体检人选从面试合格人选中按同一职位报考者总成绩从高分到低分的顺序，依据招考指标1︰1比例确定，若最后一名成绩并列的，则依次以公共科目笔试总成绩、行政职业能力测验、申论成绩从高分到低分的顺序确定。”确定体检人选。</w:t>
            </w:r>
          </w:p>
        </w:tc>
      </w:tr>
    </w:tbl>
    <w:p>
      <w:pPr>
        <w:spacing w:line="400" w:lineRule="exact"/>
        <w:ind w:left="480" w:hanging="480" w:hangingChars="200"/>
        <w:rPr>
          <w:rFonts w:eastAsia="方正仿宋_GBK"/>
          <w:color w:val="000000"/>
          <w:sz w:val="24"/>
          <w:szCs w:val="24"/>
        </w:rPr>
      </w:pPr>
      <w:r>
        <w:rPr>
          <w:rFonts w:eastAsia="方正仿宋_GBK"/>
          <w:color w:val="000000"/>
          <w:sz w:val="24"/>
          <w:szCs w:val="24"/>
        </w:rPr>
        <w:t xml:space="preserve">注：总成绩计算公式为：总成绩＝（行测成绩+申论成绩）÷2×50%+面试成绩×50%。 </w:t>
      </w:r>
    </w:p>
    <w:p>
      <w:pPr>
        <w:spacing w:line="400" w:lineRule="exact"/>
        <w:jc w:val="right"/>
        <w:rPr>
          <w:rFonts w:ascii="方正仿宋_GBK" w:eastAsia="方正仿宋_GBK"/>
          <w:color w:val="000000"/>
          <w:sz w:val="24"/>
          <w:szCs w:val="24"/>
        </w:rPr>
      </w:pPr>
    </w:p>
    <w:p>
      <w:pPr>
        <w:spacing w:line="400" w:lineRule="exact"/>
        <w:jc w:val="right"/>
        <w:rPr>
          <w:rFonts w:ascii="方正仿宋_GBK" w:eastAsia="方正仿宋_GBK"/>
          <w:color w:val="000000"/>
          <w:sz w:val="24"/>
          <w:szCs w:val="24"/>
        </w:rPr>
      </w:pPr>
    </w:p>
    <w:p>
      <w:pPr>
        <w:spacing w:line="400" w:lineRule="exact"/>
        <w:jc w:val="right"/>
        <w:rPr>
          <w:rFonts w:eastAsia="方正仿宋_GBK"/>
          <w:color w:val="000000"/>
          <w:sz w:val="24"/>
          <w:szCs w:val="24"/>
        </w:rPr>
      </w:pPr>
      <w:r>
        <w:rPr>
          <w:rFonts w:eastAsia="方正仿宋_GBK"/>
          <w:color w:val="000000"/>
          <w:sz w:val="28"/>
          <w:szCs w:val="28"/>
        </w:rPr>
        <w:t>202</w:t>
      </w:r>
      <w:r>
        <w:rPr>
          <w:rFonts w:hint="eastAsia" w:eastAsia="方正仿宋_GBK"/>
          <w:color w:val="000000"/>
          <w:sz w:val="28"/>
          <w:szCs w:val="28"/>
          <w:lang w:val="en-US" w:eastAsia="zh-CN"/>
        </w:rPr>
        <w:t>3</w:t>
      </w:r>
      <w:r>
        <w:rPr>
          <w:rFonts w:eastAsia="方正仿宋_GBK"/>
          <w:color w:val="000000"/>
          <w:sz w:val="28"/>
          <w:szCs w:val="28"/>
        </w:rPr>
        <w:t>年</w:t>
      </w:r>
      <w:r>
        <w:rPr>
          <w:rFonts w:hint="eastAsia" w:eastAsia="方正仿宋_GBK"/>
          <w:color w:val="000000"/>
          <w:sz w:val="28"/>
          <w:szCs w:val="28"/>
          <w:lang w:val="en-US" w:eastAsia="zh-CN"/>
        </w:rPr>
        <w:t>4</w:t>
      </w:r>
      <w:r>
        <w:rPr>
          <w:rFonts w:eastAsia="方正仿宋_GBK"/>
          <w:color w:val="000000"/>
          <w:sz w:val="28"/>
          <w:szCs w:val="28"/>
        </w:rPr>
        <w:t>月15日</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wMzkzNTA4OTBlYWY0YTRjYTQ2MTMwMzkyMTFkNmEifQ=="/>
  </w:docVars>
  <w:rsids>
    <w:rsidRoot w:val="006C0D93"/>
    <w:rsid w:val="00004E51"/>
    <w:rsid w:val="000E0C75"/>
    <w:rsid w:val="00263A6A"/>
    <w:rsid w:val="003A6680"/>
    <w:rsid w:val="003F50A8"/>
    <w:rsid w:val="00434F7E"/>
    <w:rsid w:val="00472591"/>
    <w:rsid w:val="00567DCB"/>
    <w:rsid w:val="006C0D93"/>
    <w:rsid w:val="006D6A6A"/>
    <w:rsid w:val="006E6E3F"/>
    <w:rsid w:val="00787366"/>
    <w:rsid w:val="00865A72"/>
    <w:rsid w:val="008D1E5D"/>
    <w:rsid w:val="00905341"/>
    <w:rsid w:val="00940839"/>
    <w:rsid w:val="00A075C2"/>
    <w:rsid w:val="00A359C2"/>
    <w:rsid w:val="00AC75C9"/>
    <w:rsid w:val="00B9757B"/>
    <w:rsid w:val="00C63B66"/>
    <w:rsid w:val="00CB18B3"/>
    <w:rsid w:val="00DD2483"/>
    <w:rsid w:val="00F92149"/>
    <w:rsid w:val="00FD7A64"/>
    <w:rsid w:val="00FF6ACA"/>
    <w:rsid w:val="1ADB1FBF"/>
    <w:rsid w:val="2195731E"/>
    <w:rsid w:val="22A82E1E"/>
    <w:rsid w:val="28D062BF"/>
    <w:rsid w:val="38F804A7"/>
    <w:rsid w:val="55670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rFonts w:ascii="Times New Roman" w:hAnsi="Times New Roman" w:eastAsia="宋体" w:cs="Times New Roman"/>
      <w:sz w:val="18"/>
      <w:szCs w:val="18"/>
    </w:rPr>
  </w:style>
  <w:style w:type="character" w:customStyle="1" w:styleId="10">
    <w:name w:val="font11"/>
    <w:basedOn w:val="6"/>
    <w:qFormat/>
    <w:uiPriority w:val="0"/>
    <w:rPr>
      <w:rFonts w:hint="eastAsia" w:ascii="方正仿宋_GBK" w:hAnsi="方正仿宋_GBK" w:eastAsia="方正仿宋_GBK" w:cs="方正仿宋_GBK"/>
      <w:color w:val="000000"/>
      <w:sz w:val="21"/>
      <w:szCs w:val="21"/>
      <w:u w:val="none"/>
    </w:rPr>
  </w:style>
  <w:style w:type="character" w:customStyle="1" w:styleId="11">
    <w:name w:val="font41"/>
    <w:basedOn w:val="6"/>
    <w:qFormat/>
    <w:uiPriority w:val="0"/>
    <w:rPr>
      <w:rFonts w:hint="default" w:ascii="Times New Roman" w:hAnsi="Times New Roman" w:cs="Times New Roman"/>
      <w:color w:val="000000"/>
      <w:sz w:val="21"/>
      <w:szCs w:val="21"/>
      <w:u w:val="none"/>
    </w:rPr>
  </w:style>
  <w:style w:type="character" w:customStyle="1" w:styleId="12">
    <w:name w:val="font31"/>
    <w:basedOn w:val="6"/>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2361</Words>
  <Characters>3427</Characters>
  <Lines>7</Lines>
  <Paragraphs>2</Paragraphs>
  <TotalTime>0</TotalTime>
  <ScaleCrop>false</ScaleCrop>
  <LinksUpToDate>false</LinksUpToDate>
  <CharactersWithSpaces>3428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2021-05-15T12:26:00Z</dcterms:created>
  <dc:creator>admini</dc:creator>
  <cp:lastModifiedBy>脏贱疯</cp:lastModifiedBy>
  <cp:lastPrinted>2023-04-15T07:15:00Z</cp:lastPrinted>
  <dcterms:modified xsi:type="dcterms:W3CDTF">2023-04-15T07:31:21Z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436D50FDBCA1455CB12A11F1B1092CF8_13</vt:lpwstr>
  </property>
</Properties>
</file>