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甘孜藏族自治州投资发展集团有限公司</w:t>
      </w:r>
    </w:p>
    <w:p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招聘公告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甘孜藏族自治州投资发展集团有限公司于2004年7月经甘孜州人民政府批准，由甘孜州国资委出资设立的国有独资企业，属于竞争性商业类的州级国有资本投资运营公司。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公司</w:t>
      </w:r>
      <w:r>
        <w:rPr>
          <w:rFonts w:ascii="Times New Roman" w:hAnsi="Times New Roman" w:eastAsia="仿宋" w:cs="Times New Roman"/>
          <w:bCs/>
          <w:sz w:val="32"/>
          <w:szCs w:val="32"/>
        </w:rPr>
        <w:t>注册资本金3.8亿元，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主要围绕“矿产开发、金融服务、数字甘孜、商贸物流、乡村振兴、资产管理”六大领域及其配套服务业，通过产业投资、持股管理、资本运作、资产经营等方式开展国有资本投资与运营。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现因发展需要，面向社会公开招聘，公告如下： 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基本原则</w:t>
      </w:r>
    </w:p>
    <w:p>
      <w:pPr>
        <w:pStyle w:val="2"/>
        <w:numPr>
          <w:ilvl w:val="0"/>
          <w:numId w:val="2"/>
        </w:numPr>
        <w:rPr>
          <w:rFonts w:hint="eastAsia" w:eastAsia="仿宋" w:cs="Times New Roman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坚持“德才兼备，以德为先”的原则；</w:t>
      </w:r>
    </w:p>
    <w:p>
      <w:pPr>
        <w:pStyle w:val="2"/>
        <w:numPr>
          <w:ilvl w:val="0"/>
          <w:numId w:val="2"/>
        </w:numPr>
        <w:rPr>
          <w:rFonts w:hint="default" w:eastAsia="仿宋" w:cs="Times New Roman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坚持“公开、公平、公正”的原则；</w:t>
      </w:r>
    </w:p>
    <w:p>
      <w:pPr>
        <w:pStyle w:val="2"/>
        <w:numPr>
          <w:ilvl w:val="0"/>
          <w:numId w:val="2"/>
        </w:numPr>
        <w:rPr>
          <w:rFonts w:hint="default" w:eastAsia="仿宋" w:cs="Times New Roman"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坚持“竞争、择优、双向选择”的原则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招聘岗位、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职数</w:t>
      </w:r>
    </w:p>
    <w:p>
      <w:pPr>
        <w:numPr>
          <w:ilvl w:val="-1"/>
          <w:numId w:val="0"/>
        </w:numPr>
        <w:spacing w:line="600" w:lineRule="exact"/>
        <w:ind w:left="0" w:firstLine="0" w:firstLineChars="0"/>
        <w:jc w:val="left"/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</w:rPr>
        <w:t>运营</w:t>
      </w: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/>
        </w:rPr>
        <w:t>管理部：运营管理岗1</w:t>
      </w: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eastAsia="zh-CN"/>
        </w:rPr>
        <w:t>。</w:t>
      </w:r>
    </w:p>
    <w:p>
      <w:pPr>
        <w:pStyle w:val="2"/>
        <w:numPr>
          <w:ilvl w:val="-1"/>
          <w:numId w:val="0"/>
        </w:numPr>
        <w:jc w:val="left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（</w:t>
      </w:r>
      <w:r>
        <w:rPr>
          <w:rFonts w:hint="eastAsia" w:eastAsia="仿宋"/>
          <w:bCs/>
          <w:kern w:val="2"/>
          <w:sz w:val="32"/>
          <w:szCs w:val="32"/>
          <w:lang w:val="en-US" w:eastAsia="zh-CN"/>
        </w:rPr>
        <w:t>二）战略投资部：投资管理岗2名。</w:t>
      </w:r>
    </w:p>
    <w:p>
      <w:pPr>
        <w:pStyle w:val="2"/>
        <w:numPr>
          <w:ilvl w:val="-1"/>
          <w:numId w:val="0"/>
        </w:numPr>
        <w:jc w:val="left"/>
        <w:rPr>
          <w:rFonts w:hint="eastAsia" w:eastAsia="仿宋"/>
          <w:bCs/>
          <w:kern w:val="2"/>
          <w:sz w:val="32"/>
          <w:szCs w:val="32"/>
        </w:rPr>
      </w:pPr>
      <w:r>
        <w:rPr>
          <w:rFonts w:hint="eastAsia" w:eastAsia="仿宋"/>
          <w:bCs/>
          <w:kern w:val="2"/>
          <w:sz w:val="32"/>
          <w:szCs w:val="32"/>
          <w:lang w:val="en-US" w:eastAsia="zh-CN"/>
        </w:rPr>
        <w:t>（三）党群工作部：党群工作岗1名。</w:t>
      </w:r>
    </w:p>
    <w:p>
      <w:pPr>
        <w:pStyle w:val="2"/>
        <w:numPr>
          <w:ilvl w:val="-1"/>
          <w:numId w:val="0"/>
        </w:numPr>
        <w:jc w:val="left"/>
        <w:rPr>
          <w:rFonts w:hint="eastAsia" w:eastAsia="仿宋"/>
          <w:bCs/>
          <w:kern w:val="2"/>
          <w:sz w:val="32"/>
          <w:szCs w:val="32"/>
        </w:rPr>
      </w:pPr>
      <w:r>
        <w:rPr>
          <w:rFonts w:hint="eastAsia" w:eastAsia="仿宋"/>
          <w:b w:val="0"/>
          <w:bCs/>
          <w:kern w:val="2"/>
          <w:sz w:val="32"/>
          <w:szCs w:val="32"/>
          <w:lang w:val="en-US" w:eastAsia="zh-CN"/>
        </w:rPr>
        <w:t>（四）</w:t>
      </w:r>
      <w:r>
        <w:rPr>
          <w:rFonts w:hint="eastAsia" w:eastAsia="仿宋"/>
          <w:bCs/>
          <w:kern w:val="2"/>
          <w:sz w:val="32"/>
          <w:szCs w:val="32"/>
          <w:lang w:val="en-US" w:eastAsia="zh-CN"/>
        </w:rPr>
        <w:t>综合管理部：文秘管理岗1名。</w:t>
      </w:r>
    </w:p>
    <w:p>
      <w:pPr>
        <w:widowControl/>
        <w:numPr>
          <w:ilvl w:val="255"/>
          <w:numId w:val="0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、工作地点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四川省甘孜州康定市。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招聘范围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全国范围内公开招聘。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、招聘人员基本要求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（一）拥护中国共产党领导，有较高的政治修养及良好的道德品质；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（二）遵纪守法，为人正直，诚实守信，作风正派，廉洁自律，无不良记录；   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（三）有强烈的事业心和工作责任感，有创新意识、进取精神、团队精神；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（四）具备较强的业务水平、协调能力、沟通表达能力和综合管理能力；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（五）身体健康，心理素质良好，能承担繁重而复杂的工作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（六）顾全大局，服从安排，具有处理突发事件的能力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（七）有较强写作能力、语言表达能力，熟练应用现代办公软件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（八）有下列情形之一者，不接受报名：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1．受过刑事处罚，或被相关主管部门、行业协会作出处罚的；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2．处于党纪、政纪处分所规定的提任使用限制期内的；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3．涉嫌违纪违法正在接收调查的；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4．有《中华人民共和国公司法》第一百四十六条所列情形之一的；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5．其他不宜报名的。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、招聘流程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招聘流程包含招聘信息发布、报名、资格审查、考核筛选、组织考察、体检、聘用等程序。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（一）招聘信息发布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本次招聘面向社会公开招聘，广揽优秀人才，通过</w:t>
      </w:r>
      <w:r>
        <w:rPr>
          <w:rFonts w:ascii="Times New Roman" w:hAnsi="Times New Roman" w:eastAsia="仿宋_GB2312" w:cs="Times New Roman"/>
          <w:sz w:val="32"/>
          <w:szCs w:val="32"/>
        </w:rPr>
        <w:t>甘孜州投资发展集团公司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官</w:t>
      </w:r>
      <w:r>
        <w:rPr>
          <w:rFonts w:ascii="Times New Roman" w:hAnsi="Times New Roman" w:eastAsia="仿宋_GB2312" w:cs="Times New Roman"/>
          <w:sz w:val="32"/>
          <w:szCs w:val="32"/>
        </w:rPr>
        <w:t>网、</w:t>
      </w:r>
      <w:r>
        <w:rPr>
          <w:rFonts w:ascii="Times New Roman" w:hAnsi="Times New Roman" w:eastAsia="仿宋" w:cs="Times New Roman"/>
          <w:sz w:val="32"/>
          <w:szCs w:val="32"/>
        </w:rPr>
        <w:t>猎聘网、</w:t>
      </w:r>
      <w:r>
        <w:rPr>
          <w:rFonts w:ascii="Times New Roman" w:hAnsi="Times New Roman" w:eastAsia="仿宋_GB2312" w:cs="Times New Roman"/>
          <w:sz w:val="32"/>
          <w:szCs w:val="32"/>
        </w:rPr>
        <w:t>前程无忧、</w:t>
      </w:r>
      <w:r>
        <w:rPr>
          <w:rFonts w:ascii="Times New Roman" w:hAnsi="Times New Roman" w:eastAsia="仿宋" w:cs="Times New Roman"/>
          <w:sz w:val="32"/>
          <w:szCs w:val="32"/>
        </w:rPr>
        <w:t>康巴传媒公众号、甘孜人事考试网等网络渠道发布招聘公告。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（二）报名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网络报名</w:t>
      </w:r>
      <w:r>
        <w:rPr>
          <w:rFonts w:ascii="Times New Roman" w:hAnsi="Times New Roman" w:eastAsia="仿宋_GB2312" w:cs="Times New Roman"/>
          <w:sz w:val="32"/>
          <w:szCs w:val="32"/>
        </w:rPr>
        <w:t>：登录甘孜州投资发展集团公司官网、</w:t>
      </w:r>
      <w:r>
        <w:rPr>
          <w:rFonts w:ascii="Times New Roman" w:hAnsi="Times New Roman" w:eastAsia="仿宋" w:cs="Times New Roman"/>
          <w:sz w:val="32"/>
          <w:szCs w:val="32"/>
        </w:rPr>
        <w:t>猎聘网、</w:t>
      </w:r>
      <w:r>
        <w:rPr>
          <w:rFonts w:ascii="Times New Roman" w:hAnsi="Times New Roman" w:eastAsia="仿宋_GB2312" w:cs="Times New Roman"/>
          <w:sz w:val="32"/>
          <w:szCs w:val="32"/>
        </w:rPr>
        <w:t>前程无忧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网络渠道</w:t>
      </w:r>
      <w:r>
        <w:rPr>
          <w:rFonts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简历投递，并将本人简历，</w:t>
      </w:r>
      <w:r>
        <w:rPr>
          <w:rFonts w:ascii="Times New Roman" w:hAnsi="Times New Roman" w:eastAsia="仿宋_GB2312" w:cs="Times New Roman"/>
          <w:sz w:val="32"/>
          <w:szCs w:val="32"/>
        </w:rPr>
        <w:t>有效身份证、学历证、专业资格证等相关证书扫描件发送到电子邮箱：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465588201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@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qq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.com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从甘孜州投资发展集团公司官网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甘孜人事考试网下载《应聘报名表》，如实填写完善后附</w:t>
      </w:r>
      <w:r>
        <w:rPr>
          <w:rFonts w:ascii="Times New Roman" w:hAnsi="Times New Roman" w:eastAsia="仿宋_GB2312" w:cs="Times New Roman"/>
          <w:sz w:val="32"/>
          <w:szCs w:val="32"/>
        </w:rPr>
        <w:t>本人有效身份证、学历证、专业资格证等相关证书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扫描件电子版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打包发至指定邮箱，文件名为“姓名+应聘岗位</w:t>
      </w:r>
      <w:r>
        <w:rPr>
          <w:rFonts w:ascii="Times New Roman" w:hAnsi="Times New Roman" w:eastAsia="仿宋_GB2312" w:cs="Times New Roman"/>
          <w:sz w:val="32"/>
          <w:szCs w:val="32"/>
        </w:rPr>
        <w:t>发送到电子邮箱：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instrText xml:space="preserve"> HYPERLINK "mailto:465588201@qq.com。" </w:instrTex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fldChar w:fldCharType="separate"/>
      </w:r>
      <w:r>
        <w:rPr>
          <w:rStyle w:val="11"/>
          <w:rFonts w:hint="eastAsia" w:ascii="Times New Roman" w:hAnsi="Times New Roman" w:eastAsia="仿宋" w:cs="Times New Roman"/>
          <w:kern w:val="0"/>
          <w:sz w:val="32"/>
          <w:szCs w:val="32"/>
        </w:rPr>
        <w:t>465588201</w:t>
      </w:r>
      <w:r>
        <w:rPr>
          <w:rStyle w:val="11"/>
          <w:rFonts w:ascii="Times New Roman" w:hAnsi="Times New Roman" w:eastAsia="仿宋" w:cs="Times New Roman"/>
          <w:kern w:val="0"/>
          <w:sz w:val="32"/>
          <w:szCs w:val="32"/>
        </w:rPr>
        <w:t>@</w:t>
      </w:r>
      <w:r>
        <w:rPr>
          <w:rStyle w:val="11"/>
          <w:rFonts w:hint="eastAsia" w:ascii="Times New Roman" w:hAnsi="Times New Roman" w:eastAsia="仿宋" w:cs="Times New Roman"/>
          <w:kern w:val="0"/>
          <w:sz w:val="32"/>
          <w:szCs w:val="32"/>
        </w:rPr>
        <w:t>qq</w:t>
      </w:r>
      <w:r>
        <w:rPr>
          <w:rStyle w:val="11"/>
          <w:rFonts w:ascii="Times New Roman" w:hAnsi="Times New Roman" w:eastAsia="仿宋" w:cs="Times New Roman"/>
          <w:kern w:val="0"/>
          <w:sz w:val="32"/>
          <w:szCs w:val="32"/>
        </w:rPr>
        <w:t>.com</w:t>
      </w:r>
      <w:r>
        <w:rPr>
          <w:rStyle w:val="11"/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注：每一名应聘者限报一个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岗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现场报名：</w:t>
      </w:r>
      <w:r>
        <w:rPr>
          <w:rFonts w:ascii="Times New Roman" w:hAnsi="Times New Roman" w:eastAsia="仿宋_GB2312" w:cs="Times New Roman"/>
          <w:sz w:val="32"/>
          <w:szCs w:val="32"/>
        </w:rPr>
        <w:t>应聘人员提交《应聘报名表》一份和本人有效身份证、学历证、专业资格证等相关证书复印件至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集团</w:t>
      </w:r>
      <w:r>
        <w:rPr>
          <w:rFonts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人力资源部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现场报名地点：</w:t>
      </w:r>
      <w:r>
        <w:rPr>
          <w:rFonts w:ascii="Times New Roman" w:hAnsi="Times New Roman" w:eastAsia="仿宋" w:cs="Times New Roman"/>
          <w:sz w:val="32"/>
          <w:szCs w:val="32"/>
        </w:rPr>
        <w:t>甘孜藏族自治州投资发展集团有限公司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>人力资源部</w:t>
      </w:r>
      <w:r>
        <w:rPr>
          <w:rFonts w:ascii="Times New Roman" w:hAnsi="Times New Roman" w:eastAsia="仿宋_GB2312" w:cs="Times New Roman"/>
          <w:sz w:val="32"/>
          <w:szCs w:val="32"/>
        </w:rPr>
        <w:t>（甘孜州康定市沿河西路1号工商大厦5楼）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b w:val="0"/>
          <w:i w:val="0"/>
          <w:caps w:val="0"/>
          <w:spacing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报名时间：</w:t>
      </w:r>
      <w:r>
        <w:rPr>
          <w:rFonts w:ascii="Times New Roman" w:hAnsi="Times New Roman" w:eastAsia="仿宋_GB2312" w:cs="Times New Roman"/>
          <w:b w:val="0"/>
          <w:i w:val="0"/>
          <w:caps w:val="0"/>
          <w:spacing w:val="0"/>
          <w:sz w:val="32"/>
          <w:szCs w:val="32"/>
        </w:rPr>
        <w:t>即日起开始报名，招满为止。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b w:val="0"/>
          <w:bCs/>
          <w:kern w:val="0"/>
          <w:sz w:val="32"/>
          <w:szCs w:val="32"/>
        </w:rPr>
        <w:t>张女士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0836—2878068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公司网站招聘入口：</w:t>
      </w:r>
      <w:r>
        <w:rPr>
          <w:rFonts w:ascii="Times New Roman" w:hAnsi="Times New Roman" w:eastAsia="仿宋" w:cs="Times New Roman"/>
          <w:bCs/>
          <w:kern w:val="0"/>
          <w:sz w:val="32"/>
          <w:szCs w:val="32"/>
        </w:rPr>
        <w:t>https://www.gztzfz.com/hr/job/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（三）资格审查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根据任职要求和岗位报名条件，对报名人员基本条件进行资格初步审查。</w:t>
      </w:r>
      <w:r>
        <w:rPr>
          <w:rFonts w:ascii="Times New Roman" w:hAnsi="Times New Roman" w:eastAsia="仿宋" w:cs="Times New Roman"/>
          <w:sz w:val="32"/>
          <w:szCs w:val="32"/>
        </w:rPr>
        <w:t>应聘人员的信息审查贯穿于招聘工作全过程,如在招聘过程中发现提供虚假信息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及其他违法违纪情况的</w:t>
      </w:r>
      <w:r>
        <w:rPr>
          <w:rFonts w:ascii="Times New Roman" w:hAnsi="Times New Roman" w:eastAsia="仿宋" w:cs="Times New Roman"/>
          <w:sz w:val="32"/>
          <w:szCs w:val="32"/>
        </w:rPr>
        <w:t>,随时取消应聘资格。通过资格审查的应聘者以电话或邮件方式通知，对未通过审查的，将不再另行告知。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（四）考核筛选</w:t>
      </w:r>
    </w:p>
    <w:p>
      <w:pPr>
        <w:widowControl/>
        <w:shd w:val="clear" w:color="auto" w:fill="FFFFFF"/>
        <w:spacing w:line="600" w:lineRule="exact"/>
        <w:ind w:firstLine="560"/>
        <w:jc w:val="left"/>
        <w:rPr>
          <w:rFonts w:ascii="Times New Roman" w:hAnsi="Times New Roman" w:eastAsia="微软雅黑" w:cs="Times New Roman"/>
          <w:color w:val="000000"/>
          <w:sz w:val="18"/>
          <w:szCs w:val="18"/>
        </w:rPr>
      </w:pPr>
      <w:r>
        <w:rPr>
          <w:rFonts w:ascii="Times New Roman" w:hAnsi="Times New Roman" w:eastAsia="仿宋" w:cs="Times New Roman"/>
          <w:sz w:val="32"/>
          <w:szCs w:val="32"/>
        </w:rPr>
        <w:t>考核筛选采取笔试和面试综合考核形式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笔试、面试总分合计100分，其中笔试占比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0%、面试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0%。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shd w:val="clear" w:color="auto" w:fill="FFFFFF"/>
          <w:lang w:val="en-US" w:eastAsia="zh-CN"/>
        </w:rPr>
        <w:t>笔试开考比例为1:3，如未达到笔试开考比例，则取消该岗位本次招聘。</w:t>
      </w:r>
      <w:r>
        <w:rPr>
          <w:rFonts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根据笔试成绩高低，按</w:t>
      </w:r>
      <w:r>
        <w:rPr>
          <w:rFonts w:ascii="Times New Roman" w:hAnsi="Times New Roman" w:eastAsia="仿宋" w:cs="Times New Roman"/>
          <w:sz w:val="32"/>
          <w:szCs w:val="32"/>
        </w:rPr>
        <w:t>1: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的比</w:t>
      </w:r>
      <w:r>
        <w:rPr>
          <w:rFonts w:ascii="Times New Roman" w:hAnsi="Times New Roman" w:eastAsia="仿宋_GB2312" w:cs="Times New Roman"/>
          <w:color w:val="000000"/>
          <w:sz w:val="32"/>
          <w:szCs w:val="28"/>
          <w:shd w:val="clear" w:color="auto" w:fill="FFFFFF"/>
        </w:rPr>
        <w:t>例确定面试对象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参加笔试时必须携带本人有效身份证原件，参加面试时需携带本人有效身份证、学历证书、专业资格证书等证件原件，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证件不全者不得参加笔试、面试。具体考试时间和地点以电话或邮件另行通知，请应聘人员保持通讯顺畅。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（五）组织考察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根据笔试、面试折合总成绩，</w:t>
      </w:r>
      <w:r>
        <w:rPr>
          <w:rFonts w:ascii="Times New Roman" w:hAnsi="Times New Roman" w:eastAsia="仿宋" w:cs="Times New Roman"/>
          <w:sz w:val="32"/>
          <w:szCs w:val="32"/>
        </w:rPr>
        <w:t>对符合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综合考核成绩</w:t>
      </w:r>
      <w:r>
        <w:rPr>
          <w:rFonts w:ascii="Times New Roman" w:hAnsi="Times New Roman" w:eastAsia="仿宋" w:cs="Times New Roman"/>
          <w:sz w:val="32"/>
          <w:szCs w:val="32"/>
        </w:rPr>
        <w:t>要求的，原则上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总成绩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分数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最高者</w:t>
      </w:r>
      <w:r>
        <w:rPr>
          <w:rFonts w:ascii="Times New Roman" w:hAnsi="Times New Roman" w:eastAsia="仿宋" w:cs="Times New Roman"/>
          <w:sz w:val="32"/>
          <w:szCs w:val="32"/>
        </w:rPr>
        <w:t>确定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考察对象。公司对考察对象的德、能、勤、绩、廉等方面进行全面考察，重点考察履职情况，包括但不限于背景调查。考察不合格的</w:t>
      </w:r>
      <w:r>
        <w:rPr>
          <w:rFonts w:ascii="Times New Roman" w:hAnsi="Times New Roman" w:eastAsia="仿宋" w:cs="Times New Roman"/>
          <w:sz w:val="32"/>
          <w:szCs w:val="32"/>
        </w:rPr>
        <w:t>取消资格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由公司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视</w:t>
      </w:r>
      <w:r>
        <w:rPr>
          <w:rFonts w:ascii="Times New Roman" w:hAnsi="Times New Roman" w:eastAsia="仿宋" w:cs="Times New Roman"/>
          <w:sz w:val="32"/>
          <w:szCs w:val="32"/>
        </w:rPr>
        <w:t>综合考核成绩研究是否递补，决定递补的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则按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总成绩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分数高低依次递补，递补不超过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次。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（六）体检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考察合格</w:t>
      </w:r>
      <w:r>
        <w:rPr>
          <w:rFonts w:ascii="Times New Roman" w:hAnsi="Times New Roman" w:eastAsia="仿宋" w:cs="Times New Roman"/>
          <w:sz w:val="32"/>
          <w:szCs w:val="32"/>
        </w:rPr>
        <w:t>者</w:t>
      </w:r>
      <w:r>
        <w:rPr>
          <w:rFonts w:hint="eastAsia" w:ascii="Times New Roman" w:hAnsi="Times New Roman" w:eastAsia="仿宋" w:cs="Times New Roman"/>
          <w:sz w:val="32"/>
          <w:szCs w:val="32"/>
        </w:rPr>
        <w:t>进行体检</w:t>
      </w:r>
      <w:r>
        <w:rPr>
          <w:rFonts w:ascii="Times New Roman" w:hAnsi="Times New Roman" w:eastAsia="仿宋" w:cs="Times New Roman"/>
          <w:sz w:val="32"/>
          <w:szCs w:val="32"/>
        </w:rPr>
        <w:t>。体检人员提供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 w:cs="Times New Roman"/>
          <w:sz w:val="32"/>
          <w:szCs w:val="32"/>
        </w:rPr>
        <w:t>级甲等及以上的综合性公立医院</w:t>
      </w:r>
      <w:r>
        <w:rPr>
          <w:rFonts w:hint="eastAsia" w:ascii="Times New Roman" w:hAnsi="Times New Roman" w:eastAsia="仿宋" w:cs="Times New Roman"/>
          <w:sz w:val="32"/>
          <w:szCs w:val="32"/>
        </w:rPr>
        <w:t>出具的</w:t>
      </w:r>
      <w:r>
        <w:rPr>
          <w:rFonts w:ascii="Times New Roman" w:hAnsi="Times New Roman" w:eastAsia="仿宋" w:cs="Times New Roman"/>
          <w:sz w:val="32"/>
          <w:szCs w:val="32"/>
        </w:rPr>
        <w:t>体检报告。体检不合格者取消资格，由公司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视</w:t>
      </w:r>
      <w:r>
        <w:rPr>
          <w:rFonts w:ascii="Times New Roman" w:hAnsi="Times New Roman" w:eastAsia="仿宋" w:cs="Times New Roman"/>
          <w:sz w:val="32"/>
          <w:szCs w:val="32"/>
        </w:rPr>
        <w:t>综合考核成绩研究是否递补，决定递补的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则按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总成绩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分数高低依次递补，递补不超过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次。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楷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（七）</w:t>
      </w:r>
      <w:r>
        <w:rPr>
          <w:rFonts w:ascii="Times New Roman" w:hAnsi="Times New Roman" w:eastAsia="楷体" w:cs="Times New Roman"/>
          <w:b/>
          <w:kern w:val="0"/>
          <w:sz w:val="32"/>
          <w:szCs w:val="32"/>
        </w:rPr>
        <w:t>聘用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体检合格者，经公司研究通过后发放录用通知，</w:t>
      </w:r>
      <w:r>
        <w:rPr>
          <w:rFonts w:hint="eastAsia" w:ascii="仿宋_GB2312" w:eastAsia="仿宋_GB2312"/>
          <w:color w:val="000000"/>
          <w:sz w:val="32"/>
          <w:szCs w:val="28"/>
          <w:shd w:val="clear" w:color="auto" w:fill="FFFFFF"/>
        </w:rPr>
        <w:t>拟聘用人员放弃入职的，公司可开展补录工作。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对录用人员予以试用，试用期时长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按照《中华人民共和国劳动合同法》执行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。试用期满，经考核合格后，由公司确认聘任及聘用年限并按有关程序和规定依法办理聘用手续。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七、</w:t>
      </w:r>
      <w:r>
        <w:rPr>
          <w:rFonts w:ascii="Times New Roman" w:hAnsi="Times New Roman" w:eastAsia="黑体" w:cs="Times New Roman"/>
          <w:b w:val="0"/>
          <w:kern w:val="0"/>
          <w:sz w:val="32"/>
          <w:szCs w:val="32"/>
        </w:rPr>
        <w:t>薪酬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福利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薪酬范围：面议，一经录用，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按照公司薪酬福利管理规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定，提供具有市场竞争力的薪酬福利待遇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其他福利：工作期间，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提供人才公寓、五险一金、带薪年休假、健康体检、职工活动室、职工食堂、工会福利等。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八、</w:t>
      </w:r>
      <w:r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  <w:t>其他事项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一）应聘人员必须保证报名资料准确、真实，并如实填写个人信息，对个人信息及提交的资料真实性负责。资格审查贯穿招聘全过程，任何环节发现应聘人员填报信息不实或与报考岗位要求不符的，均取消其招聘资格，后果由应聘人员自行负责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二）应聘人员务必保持通讯畅通，考核人员名单、进入考察人员名单及成绩均不再发布公告，通过考核筛选的，按报名时预留的电话号码或邮箱地址进行通知，因电话号码或邮箱地址有误或手机关闭等情形，导致无法联系的，一律由应聘人员自行负责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shd w:val="clear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shd w:val="clear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shd w:val="clear"/>
          <w:lang w:eastAsia="zh-CN"/>
        </w:rPr>
        <w:t>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shd w:val="clear"/>
          <w:lang w:val="en-US" w:eastAsia="zh-CN"/>
        </w:rPr>
        <w:t>应聘人员可在报名表中明确填报是否服从调剂（空白视为不服从）。对于服从调剂且进入面试的，最终因岗位限制未被录用的应聘者，公司将结合个人表现，进行调剂面谈。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/>
          <w:lang w:val="en-US" w:eastAsia="zh-CN"/>
        </w:rPr>
        <w:t>四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auto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本次招聘不收取任何费用，请勿相信任何要求转账等信息。应聘者在应聘期间产生的费用由应聘者自理。</w:t>
      </w:r>
    </w:p>
    <w:p>
      <w:pPr>
        <w:widowControl/>
        <w:shd w:val="clear" w:color="auto" w:fill="FFFFFF"/>
        <w:spacing w:line="600" w:lineRule="exact"/>
        <w:ind w:left="3518" w:leftChars="304" w:hanging="2880" w:hangingChars="9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）本招聘公告解释权归甘孜州投资发展集团有限公司。</w:t>
      </w:r>
    </w:p>
    <w:p>
      <w:pPr>
        <w:pStyle w:val="2"/>
        <w:ind w:firstLine="640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咨询电话：0836-2878068（集团人力资源部）</w:t>
      </w:r>
    </w:p>
    <w:p>
      <w:pPr>
        <w:pStyle w:val="2"/>
        <w:ind w:firstLine="640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监督电话：0836-2831566（集团纪委办公室）</w:t>
      </w:r>
    </w:p>
    <w:p>
      <w:pPr>
        <w:pStyle w:val="2"/>
        <w:ind w:firstLine="64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ind w:left="0" w:leftChars="0" w:firstLine="0" w:firstLineChars="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ind w:firstLine="0" w:firstLineChars="0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附件： 1.应聘报名表</w:t>
      </w:r>
    </w:p>
    <w:p>
      <w:pPr>
        <w:pStyle w:val="2"/>
        <w:numPr>
          <w:ilvl w:val="-1"/>
          <w:numId w:val="0"/>
        </w:numPr>
        <w:ind w:left="0" w:firstLine="1600" w:firstLineChars="500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2.招聘岗位需求及任职条件说明书</w:t>
      </w:r>
    </w:p>
    <w:p>
      <w:pPr>
        <w:pStyle w:val="2"/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ind w:left="3512" w:leftChars="1520" w:hanging="320" w:hangingChars="1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甘孜藏族自治州投资发展集团有限公司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 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pStyle w:val="2"/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8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64"/>
        <w:gridCol w:w="929"/>
        <w:gridCol w:w="525"/>
        <w:gridCol w:w="1119"/>
        <w:gridCol w:w="922"/>
        <w:gridCol w:w="679"/>
        <w:gridCol w:w="48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469133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64113"/>
    <w:multiLevelType w:val="singleLevel"/>
    <w:tmpl w:val="9B2641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27A5CA"/>
    <w:multiLevelType w:val="singleLevel"/>
    <w:tmpl w:val="2827A5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mY4NGMzZWY3M2YxNWVkMzliYmM3NzJmYTM2ZWEifQ=="/>
  </w:docVars>
  <w:rsids>
    <w:rsidRoot w:val="00CF264E"/>
    <w:rsid w:val="0004063A"/>
    <w:rsid w:val="0012515B"/>
    <w:rsid w:val="001262BB"/>
    <w:rsid w:val="00143D72"/>
    <w:rsid w:val="00205944"/>
    <w:rsid w:val="00232B29"/>
    <w:rsid w:val="0026141F"/>
    <w:rsid w:val="002A3C4F"/>
    <w:rsid w:val="002C1BEE"/>
    <w:rsid w:val="00337B4E"/>
    <w:rsid w:val="003467BE"/>
    <w:rsid w:val="00374B84"/>
    <w:rsid w:val="00374E64"/>
    <w:rsid w:val="003B17EB"/>
    <w:rsid w:val="00432EF3"/>
    <w:rsid w:val="004743FF"/>
    <w:rsid w:val="004762AB"/>
    <w:rsid w:val="004A10BB"/>
    <w:rsid w:val="00505E65"/>
    <w:rsid w:val="00521072"/>
    <w:rsid w:val="005A504B"/>
    <w:rsid w:val="005C1531"/>
    <w:rsid w:val="005F1232"/>
    <w:rsid w:val="005F76B5"/>
    <w:rsid w:val="006045CC"/>
    <w:rsid w:val="006444E0"/>
    <w:rsid w:val="00644CDE"/>
    <w:rsid w:val="00665676"/>
    <w:rsid w:val="006710B1"/>
    <w:rsid w:val="0075798F"/>
    <w:rsid w:val="007A631F"/>
    <w:rsid w:val="007E34DD"/>
    <w:rsid w:val="007F1589"/>
    <w:rsid w:val="008036AB"/>
    <w:rsid w:val="00836AA7"/>
    <w:rsid w:val="008452EB"/>
    <w:rsid w:val="008572BB"/>
    <w:rsid w:val="00897892"/>
    <w:rsid w:val="008A75B9"/>
    <w:rsid w:val="008D1169"/>
    <w:rsid w:val="008E48AA"/>
    <w:rsid w:val="009367EA"/>
    <w:rsid w:val="009537BF"/>
    <w:rsid w:val="00986AEE"/>
    <w:rsid w:val="009B79B3"/>
    <w:rsid w:val="00A840C1"/>
    <w:rsid w:val="00A95265"/>
    <w:rsid w:val="00BA4608"/>
    <w:rsid w:val="00C26BF0"/>
    <w:rsid w:val="00C55511"/>
    <w:rsid w:val="00C66238"/>
    <w:rsid w:val="00C867C6"/>
    <w:rsid w:val="00C9713F"/>
    <w:rsid w:val="00CF264E"/>
    <w:rsid w:val="00D71BAE"/>
    <w:rsid w:val="00DD375C"/>
    <w:rsid w:val="00DE4113"/>
    <w:rsid w:val="00DF1C47"/>
    <w:rsid w:val="00E06D59"/>
    <w:rsid w:val="00EC5BD4"/>
    <w:rsid w:val="00F17D25"/>
    <w:rsid w:val="00F66FE0"/>
    <w:rsid w:val="00F71009"/>
    <w:rsid w:val="00FA2447"/>
    <w:rsid w:val="00FE7221"/>
    <w:rsid w:val="0149078A"/>
    <w:rsid w:val="01F643C5"/>
    <w:rsid w:val="02007862"/>
    <w:rsid w:val="03D862C7"/>
    <w:rsid w:val="0557714A"/>
    <w:rsid w:val="06A80823"/>
    <w:rsid w:val="070062DD"/>
    <w:rsid w:val="073D3EE2"/>
    <w:rsid w:val="07DB5DED"/>
    <w:rsid w:val="081D6C03"/>
    <w:rsid w:val="08266C71"/>
    <w:rsid w:val="08911AAC"/>
    <w:rsid w:val="08C91B10"/>
    <w:rsid w:val="09031EF1"/>
    <w:rsid w:val="09635BF6"/>
    <w:rsid w:val="09847CFF"/>
    <w:rsid w:val="0A0B6ECE"/>
    <w:rsid w:val="0AAE262A"/>
    <w:rsid w:val="0B0905FA"/>
    <w:rsid w:val="0B170DDB"/>
    <w:rsid w:val="0C0A68BD"/>
    <w:rsid w:val="0C745B21"/>
    <w:rsid w:val="0C992164"/>
    <w:rsid w:val="0C9F13D1"/>
    <w:rsid w:val="0CD71D84"/>
    <w:rsid w:val="0CD74B9A"/>
    <w:rsid w:val="0D741932"/>
    <w:rsid w:val="0F9025AB"/>
    <w:rsid w:val="0FC66D47"/>
    <w:rsid w:val="10A2056F"/>
    <w:rsid w:val="120129AF"/>
    <w:rsid w:val="12622527"/>
    <w:rsid w:val="13083A3D"/>
    <w:rsid w:val="140E15F2"/>
    <w:rsid w:val="16813A48"/>
    <w:rsid w:val="168E4900"/>
    <w:rsid w:val="173049E5"/>
    <w:rsid w:val="17707512"/>
    <w:rsid w:val="17AC57D8"/>
    <w:rsid w:val="17E128CF"/>
    <w:rsid w:val="18C07444"/>
    <w:rsid w:val="18D93813"/>
    <w:rsid w:val="192F4FB9"/>
    <w:rsid w:val="19C17A20"/>
    <w:rsid w:val="1A461DFE"/>
    <w:rsid w:val="1A963FD7"/>
    <w:rsid w:val="1C234560"/>
    <w:rsid w:val="1E90258A"/>
    <w:rsid w:val="1EDE5B59"/>
    <w:rsid w:val="1F5E0895"/>
    <w:rsid w:val="1FBA3858"/>
    <w:rsid w:val="20B06560"/>
    <w:rsid w:val="21830C21"/>
    <w:rsid w:val="21D02BE7"/>
    <w:rsid w:val="22B9314D"/>
    <w:rsid w:val="233061C8"/>
    <w:rsid w:val="2422796D"/>
    <w:rsid w:val="24325229"/>
    <w:rsid w:val="246C74AC"/>
    <w:rsid w:val="253B1D8C"/>
    <w:rsid w:val="26044A6F"/>
    <w:rsid w:val="266D7B09"/>
    <w:rsid w:val="26EB4AC0"/>
    <w:rsid w:val="27262CC5"/>
    <w:rsid w:val="28957A4A"/>
    <w:rsid w:val="2A462775"/>
    <w:rsid w:val="2AE421F6"/>
    <w:rsid w:val="2B844E12"/>
    <w:rsid w:val="2CFA0826"/>
    <w:rsid w:val="2D622284"/>
    <w:rsid w:val="2DC80435"/>
    <w:rsid w:val="2E47004B"/>
    <w:rsid w:val="2E823C26"/>
    <w:rsid w:val="2EAD1ADC"/>
    <w:rsid w:val="2F745DDA"/>
    <w:rsid w:val="30467FA8"/>
    <w:rsid w:val="307130C9"/>
    <w:rsid w:val="30C31518"/>
    <w:rsid w:val="31495310"/>
    <w:rsid w:val="31717F97"/>
    <w:rsid w:val="32AB283A"/>
    <w:rsid w:val="32D876AD"/>
    <w:rsid w:val="34230F51"/>
    <w:rsid w:val="34B20533"/>
    <w:rsid w:val="36560E7D"/>
    <w:rsid w:val="37034791"/>
    <w:rsid w:val="37B221D4"/>
    <w:rsid w:val="3828566F"/>
    <w:rsid w:val="382F76FD"/>
    <w:rsid w:val="385E3047"/>
    <w:rsid w:val="39C9620A"/>
    <w:rsid w:val="3B413247"/>
    <w:rsid w:val="3C2E1A0C"/>
    <w:rsid w:val="3C4F1605"/>
    <w:rsid w:val="3CCE30E0"/>
    <w:rsid w:val="3DB306BF"/>
    <w:rsid w:val="3FC03FD6"/>
    <w:rsid w:val="413030A1"/>
    <w:rsid w:val="418C270F"/>
    <w:rsid w:val="41A30CF4"/>
    <w:rsid w:val="436C6A74"/>
    <w:rsid w:val="44C139D5"/>
    <w:rsid w:val="45AB59B7"/>
    <w:rsid w:val="45F53E64"/>
    <w:rsid w:val="46A4266F"/>
    <w:rsid w:val="477D6C18"/>
    <w:rsid w:val="47F66F13"/>
    <w:rsid w:val="48BB110F"/>
    <w:rsid w:val="494700CB"/>
    <w:rsid w:val="4A25477F"/>
    <w:rsid w:val="4EDC6DC2"/>
    <w:rsid w:val="50535C76"/>
    <w:rsid w:val="515A7572"/>
    <w:rsid w:val="51780111"/>
    <w:rsid w:val="52916343"/>
    <w:rsid w:val="52CE50A2"/>
    <w:rsid w:val="52E25572"/>
    <w:rsid w:val="52F64A27"/>
    <w:rsid w:val="546703FF"/>
    <w:rsid w:val="54743D1E"/>
    <w:rsid w:val="54CB68CD"/>
    <w:rsid w:val="54D11A2A"/>
    <w:rsid w:val="55686383"/>
    <w:rsid w:val="55D76CD8"/>
    <w:rsid w:val="5869280F"/>
    <w:rsid w:val="598F2641"/>
    <w:rsid w:val="5A506FCB"/>
    <w:rsid w:val="5C050E90"/>
    <w:rsid w:val="5C8E7B4E"/>
    <w:rsid w:val="5C980703"/>
    <w:rsid w:val="5C9B275B"/>
    <w:rsid w:val="5E3F3D8D"/>
    <w:rsid w:val="5E4C7170"/>
    <w:rsid w:val="5E863125"/>
    <w:rsid w:val="605944B8"/>
    <w:rsid w:val="60BD3B62"/>
    <w:rsid w:val="612D2D47"/>
    <w:rsid w:val="62354B27"/>
    <w:rsid w:val="65D4266E"/>
    <w:rsid w:val="65DF03B7"/>
    <w:rsid w:val="66197606"/>
    <w:rsid w:val="67431640"/>
    <w:rsid w:val="6A332EA9"/>
    <w:rsid w:val="6B0618D7"/>
    <w:rsid w:val="6B260F1C"/>
    <w:rsid w:val="6DA51DAC"/>
    <w:rsid w:val="6E1C7A05"/>
    <w:rsid w:val="6F4E5DFF"/>
    <w:rsid w:val="6FC11905"/>
    <w:rsid w:val="70E72BC8"/>
    <w:rsid w:val="70EC3BE7"/>
    <w:rsid w:val="7104261A"/>
    <w:rsid w:val="7126167E"/>
    <w:rsid w:val="71A53E79"/>
    <w:rsid w:val="75160BA6"/>
    <w:rsid w:val="753C454D"/>
    <w:rsid w:val="754618F5"/>
    <w:rsid w:val="75C02FA4"/>
    <w:rsid w:val="7617557D"/>
    <w:rsid w:val="76942CD8"/>
    <w:rsid w:val="775278C3"/>
    <w:rsid w:val="77D916C6"/>
    <w:rsid w:val="77E7442A"/>
    <w:rsid w:val="78BC149F"/>
    <w:rsid w:val="796B1EFA"/>
    <w:rsid w:val="7A225856"/>
    <w:rsid w:val="7A3A7FD5"/>
    <w:rsid w:val="7A975DB3"/>
    <w:rsid w:val="7AB52CE3"/>
    <w:rsid w:val="7AFD74FD"/>
    <w:rsid w:val="7B1163FB"/>
    <w:rsid w:val="7BBC3205"/>
    <w:rsid w:val="7C056DAC"/>
    <w:rsid w:val="7E273D19"/>
    <w:rsid w:val="7E2E61B9"/>
    <w:rsid w:val="7F5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2374</Words>
  <Characters>2494</Characters>
  <Lines>38</Lines>
  <Paragraphs>10</Paragraphs>
  <TotalTime>3</TotalTime>
  <ScaleCrop>false</ScaleCrop>
  <LinksUpToDate>false</LinksUpToDate>
  <CharactersWithSpaces>2535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2014-10-28T22:08:00Z</dcterms:created>
  <dc:creator>Administrator</dc:creator>
  <cp:lastModifiedBy>ONLY</cp:lastModifiedBy>
  <cp:lastPrinted>2023-04-07T05:57:00Z</cp:lastPrinted>
  <dcterms:modified xsi:type="dcterms:W3CDTF">2023-04-10T03:00:31Z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008C46D41AE44DBF9D0DDC476362D29A</vt:lpwstr>
  </property>
</Properties>
</file>