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班戈县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2021年政府一般债务限额和余额   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班戈县政府一般债务限额为20487万元，分别为交通公路项目1807万元、水利十三五项目9240万元、易地搬迁项目9440万元。一般债务到期偿还本金0万元，政府一般债务偿还利息年度共需安排723.77万元（年初预算安排资金132.29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西藏班戈县财政局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2021年7月14日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