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480" w:lineRule="exact"/>
        <w:jc w:val="center"/>
        <w:rPr>
          <w:rStyle w:val="12"/>
          <w:rFonts w:ascii="宋体" w:hAnsi="宋体"/>
          <w:color w:val="000000"/>
        </w:rPr>
      </w:pPr>
      <w:bookmarkStart w:id="0" w:name="_GoBack"/>
      <w:bookmarkEnd w:id="0"/>
      <w:r>
        <w:rPr>
          <w:rStyle w:val="12"/>
          <w:rFonts w:hint="eastAsia" w:ascii="宋体" w:hAnsi="宋体"/>
          <w:color w:val="000000"/>
        </w:rPr>
        <w:t>淮安市</w:t>
      </w:r>
      <w:r>
        <w:rPr>
          <w:rStyle w:val="12"/>
          <w:rFonts w:ascii="宋体" w:hAnsi="宋体"/>
          <w:color w:val="000000"/>
        </w:rPr>
        <w:t>淮阴区</w:t>
      </w:r>
      <w:r>
        <w:rPr>
          <w:rStyle w:val="12"/>
          <w:rFonts w:hint="eastAsia" w:ascii="宋体" w:hAnsi="宋体"/>
          <w:color w:val="000000"/>
        </w:rPr>
        <w:t>粮食集团有限公司</w:t>
      </w:r>
    </w:p>
    <w:p>
      <w:pPr>
        <w:pStyle w:val="13"/>
        <w:spacing w:line="480" w:lineRule="exact"/>
        <w:jc w:val="center"/>
        <w:rPr>
          <w:rStyle w:val="12"/>
          <w:rFonts w:ascii="宋体" w:hAnsi="宋体"/>
          <w:color w:val="000000"/>
        </w:rPr>
      </w:pPr>
      <w:r>
        <w:rPr>
          <w:rStyle w:val="12"/>
          <w:rFonts w:hint="eastAsia" w:ascii="宋体" w:hAnsi="宋体"/>
          <w:color w:val="000000"/>
        </w:rPr>
        <w:t>招聘公告</w:t>
      </w:r>
    </w:p>
    <w:p>
      <w:pPr>
        <w:spacing w:line="600" w:lineRule="exact"/>
        <w:ind w:firstLine="640" w:firstLineChars="200"/>
        <w:rPr>
          <w:rStyle w:val="12"/>
          <w:rFonts w:ascii="仿宋" w:hAnsi="仿宋" w:eastAsia="仿宋" w:cs="仿宋"/>
          <w:color w:val="000000"/>
          <w:sz w:val="32"/>
          <w:szCs w:val="32"/>
        </w:rPr>
      </w:pPr>
      <w:r>
        <w:rPr>
          <w:rStyle w:val="12"/>
          <w:rFonts w:hint="eastAsia" w:ascii="仿宋" w:hAnsi="仿宋" w:eastAsia="仿宋"/>
          <w:color w:val="000000"/>
          <w:sz w:val="32"/>
          <w:szCs w:val="32"/>
        </w:rPr>
        <w:t>淮阴区</w:t>
      </w:r>
      <w:r>
        <w:rPr>
          <w:rStyle w:val="12"/>
          <w:rFonts w:ascii="仿宋" w:hAnsi="仿宋" w:eastAsia="仿宋"/>
          <w:color w:val="000000"/>
          <w:sz w:val="32"/>
          <w:szCs w:val="32"/>
        </w:rPr>
        <w:t>粮食</w:t>
      </w:r>
      <w:r>
        <w:rPr>
          <w:rStyle w:val="12"/>
          <w:rFonts w:hint="eastAsia" w:ascii="仿宋" w:hAnsi="仿宋" w:eastAsia="仿宋"/>
          <w:color w:val="000000"/>
          <w:sz w:val="32"/>
          <w:szCs w:val="32"/>
        </w:rPr>
        <w:t>集团公司根据各子公司用人需求，决定面向社</w:t>
      </w:r>
      <w:r>
        <w:rPr>
          <w:rStyle w:val="12"/>
          <w:rFonts w:hint="eastAsia" w:ascii="仿宋" w:hAnsi="仿宋" w:eastAsia="仿宋" w:cs="仿宋"/>
          <w:color w:val="000000"/>
          <w:sz w:val="32"/>
          <w:szCs w:val="32"/>
        </w:rPr>
        <w:t>会公开招聘工作人员。现公告如下：</w:t>
      </w:r>
    </w:p>
    <w:p>
      <w:pPr>
        <w:pStyle w:val="5"/>
        <w:shd w:val="clear" w:color="auto" w:fill="FFFFFF"/>
        <w:spacing w:beforeAutospacing="0" w:afterAutospacing="0" w:line="560" w:lineRule="exact"/>
        <w:ind w:firstLine="622" w:firstLineChars="200"/>
        <w:rPr>
          <w:rFonts w:ascii="仿宋" w:hAnsi="仿宋" w:eastAsia="仿宋" w:cs="方正黑体_GBK"/>
          <w:b/>
          <w:color w:val="000000"/>
          <w:sz w:val="31"/>
          <w:szCs w:val="31"/>
        </w:rPr>
      </w:pPr>
      <w:r>
        <w:rPr>
          <w:rFonts w:hint="eastAsia" w:ascii="仿宋" w:hAnsi="仿宋" w:eastAsia="仿宋" w:cs="方正黑体_GBK"/>
          <w:b/>
          <w:color w:val="000000"/>
          <w:sz w:val="31"/>
          <w:szCs w:val="31"/>
        </w:rPr>
        <w:t>一、招聘岗位及相关要求</w:t>
      </w:r>
    </w:p>
    <w:p>
      <w:pPr>
        <w:pStyle w:val="5"/>
        <w:shd w:val="clear" w:color="auto" w:fill="FFFFFF"/>
        <w:spacing w:beforeAutospacing="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招聘岗位及相关要求详见《</w:t>
      </w:r>
      <w:r>
        <w:rPr>
          <w:rStyle w:val="12"/>
          <w:rFonts w:ascii="仿宋" w:hAnsi="仿宋" w:eastAsia="仿宋"/>
          <w:color w:val="000000"/>
          <w:sz w:val="32"/>
          <w:szCs w:val="32"/>
        </w:rPr>
        <w:t>20</w:t>
      </w:r>
      <w:r>
        <w:rPr>
          <w:rStyle w:val="12"/>
          <w:rFonts w:hint="eastAsia" w:ascii="仿宋" w:hAnsi="仿宋" w:eastAsia="仿宋"/>
          <w:color w:val="000000"/>
          <w:sz w:val="32"/>
          <w:szCs w:val="32"/>
        </w:rPr>
        <w:t>23</w:t>
      </w:r>
      <w:r>
        <w:rPr>
          <w:rStyle w:val="12"/>
          <w:rFonts w:ascii="仿宋" w:hAnsi="仿宋" w:eastAsia="仿宋"/>
          <w:color w:val="000000"/>
          <w:sz w:val="32"/>
          <w:szCs w:val="32"/>
        </w:rPr>
        <w:t>年淮阴区</w:t>
      </w:r>
      <w:r>
        <w:rPr>
          <w:rStyle w:val="12"/>
          <w:rFonts w:hint="eastAsia" w:ascii="仿宋" w:hAnsi="仿宋" w:eastAsia="仿宋"/>
          <w:color w:val="000000"/>
          <w:sz w:val="32"/>
          <w:szCs w:val="32"/>
        </w:rPr>
        <w:t>粮食集团有限公司</w:t>
      </w:r>
      <w:r>
        <w:rPr>
          <w:rStyle w:val="12"/>
          <w:rFonts w:ascii="仿宋" w:hAnsi="仿宋" w:eastAsia="仿宋"/>
          <w:color w:val="000000"/>
          <w:sz w:val="32"/>
          <w:szCs w:val="32"/>
        </w:rPr>
        <w:t>公开招聘工作人员岗位</w:t>
      </w:r>
      <w:r>
        <w:rPr>
          <w:rStyle w:val="12"/>
          <w:rFonts w:hint="eastAsia" w:ascii="仿宋" w:hAnsi="仿宋" w:eastAsia="仿宋"/>
          <w:color w:val="000000"/>
          <w:sz w:val="32"/>
          <w:szCs w:val="32"/>
        </w:rPr>
        <w:t>表</w:t>
      </w:r>
      <w:r>
        <w:rPr>
          <w:rFonts w:hint="eastAsia" w:ascii="仿宋" w:hAnsi="仿宋" w:eastAsia="仿宋"/>
          <w:kern w:val="2"/>
          <w:sz w:val="32"/>
          <w:szCs w:val="32"/>
        </w:rPr>
        <w:t>》（附件1）。</w:t>
      </w:r>
    </w:p>
    <w:p>
      <w:pPr>
        <w:pStyle w:val="5"/>
        <w:shd w:val="clear" w:color="auto" w:fill="FFFFFF"/>
        <w:spacing w:beforeAutospacing="0" w:afterAutospacing="0" w:line="560" w:lineRule="exact"/>
        <w:rPr>
          <w:rFonts w:ascii="仿宋" w:hAnsi="仿宋" w:eastAsia="仿宋"/>
          <w:b/>
          <w:kern w:val="2"/>
          <w:sz w:val="32"/>
          <w:szCs w:val="32"/>
        </w:rPr>
      </w:pPr>
      <w:r>
        <w:rPr>
          <w:rFonts w:hint="eastAsia" w:ascii="仿宋" w:hAnsi="仿宋" w:eastAsia="仿宋"/>
          <w:kern w:val="2"/>
          <w:sz w:val="32"/>
          <w:szCs w:val="32"/>
        </w:rPr>
        <w:t>　</w:t>
      </w:r>
      <w:r>
        <w:rPr>
          <w:rFonts w:hint="eastAsia" w:ascii="仿宋" w:hAnsi="仿宋" w:eastAsia="仿宋"/>
          <w:b/>
          <w:kern w:val="2"/>
          <w:sz w:val="32"/>
          <w:szCs w:val="32"/>
        </w:rPr>
        <w:t xml:space="preserve">  二、招聘对象的报考条件</w:t>
      </w:r>
    </w:p>
    <w:p>
      <w:pPr>
        <w:pStyle w:val="5"/>
        <w:shd w:val="clear" w:color="auto" w:fill="FFFFFF"/>
        <w:spacing w:beforeAutospacing="0" w:afterAutospacing="0" w:line="560" w:lineRule="exact"/>
        <w:ind w:firstLine="620"/>
        <w:rPr>
          <w:rFonts w:ascii="仿宋" w:hAnsi="仿宋" w:eastAsia="仿宋"/>
          <w:kern w:val="2"/>
          <w:sz w:val="32"/>
          <w:szCs w:val="32"/>
        </w:rPr>
      </w:pPr>
      <w:r>
        <w:rPr>
          <w:rFonts w:hint="eastAsia" w:ascii="仿宋" w:hAnsi="仿宋" w:eastAsia="仿宋"/>
          <w:kern w:val="2"/>
          <w:sz w:val="32"/>
          <w:szCs w:val="32"/>
        </w:rPr>
        <w:t>1.具有中华人民共和国国籍，遵纪守法，品行端正，爱岗敬业。</w:t>
      </w:r>
    </w:p>
    <w:p>
      <w:pPr>
        <w:pStyle w:val="5"/>
        <w:shd w:val="clear" w:color="auto" w:fill="FFFFFF"/>
        <w:spacing w:beforeAutospacing="0" w:afterAutospacing="0" w:line="560" w:lineRule="exact"/>
        <w:rPr>
          <w:rFonts w:ascii="仿宋" w:hAnsi="仿宋" w:eastAsia="仿宋"/>
          <w:kern w:val="2"/>
          <w:sz w:val="32"/>
          <w:szCs w:val="32"/>
        </w:rPr>
      </w:pPr>
      <w:r>
        <w:rPr>
          <w:rFonts w:hint="eastAsia" w:ascii="仿宋" w:hAnsi="仿宋" w:eastAsia="仿宋"/>
          <w:kern w:val="2"/>
          <w:sz w:val="32"/>
          <w:szCs w:val="32"/>
        </w:rPr>
        <w:t>　　2.年龄在20周岁以上，40周岁以下（1983年4月6日至2003年4月6日期间出生）。</w:t>
      </w:r>
    </w:p>
    <w:p>
      <w:pPr>
        <w:pStyle w:val="5"/>
        <w:shd w:val="clear" w:color="auto" w:fill="FFFFFF"/>
        <w:spacing w:beforeAutospacing="0" w:afterAutospacing="0" w:line="560" w:lineRule="exact"/>
        <w:ind w:firstLine="620"/>
        <w:rPr>
          <w:rFonts w:ascii="仿宋" w:hAnsi="仿宋" w:eastAsia="仿宋"/>
          <w:kern w:val="2"/>
          <w:sz w:val="32"/>
          <w:szCs w:val="32"/>
        </w:rPr>
      </w:pPr>
      <w:r>
        <w:rPr>
          <w:rFonts w:hint="eastAsia" w:ascii="仿宋" w:hAnsi="仿宋" w:eastAsia="仿宋"/>
          <w:kern w:val="2"/>
          <w:sz w:val="32"/>
          <w:szCs w:val="32"/>
        </w:rPr>
        <w:t>3.具备国家教育行政部门认可及招聘岗位要求的大专及以上学历条件，应届生应于2</w:t>
      </w:r>
      <w:r>
        <w:rPr>
          <w:rFonts w:ascii="仿宋" w:hAnsi="仿宋" w:eastAsia="仿宋"/>
          <w:kern w:val="2"/>
          <w:sz w:val="32"/>
          <w:szCs w:val="32"/>
        </w:rPr>
        <w:t>023</w:t>
      </w:r>
      <w:r>
        <w:rPr>
          <w:rFonts w:hint="eastAsia" w:ascii="仿宋" w:hAnsi="仿宋" w:eastAsia="仿宋"/>
          <w:kern w:val="2"/>
          <w:sz w:val="32"/>
          <w:szCs w:val="32"/>
        </w:rPr>
        <w:t>年7月3</w:t>
      </w:r>
      <w:r>
        <w:rPr>
          <w:rFonts w:ascii="仿宋" w:hAnsi="仿宋" w:eastAsia="仿宋"/>
          <w:kern w:val="2"/>
          <w:sz w:val="32"/>
          <w:szCs w:val="32"/>
        </w:rPr>
        <w:t>0</w:t>
      </w:r>
      <w:r>
        <w:rPr>
          <w:rFonts w:hint="eastAsia" w:ascii="仿宋" w:hAnsi="仿宋" w:eastAsia="仿宋"/>
          <w:kern w:val="2"/>
          <w:sz w:val="32"/>
          <w:szCs w:val="32"/>
        </w:rPr>
        <w:t>日前取得毕业证书。</w:t>
      </w:r>
    </w:p>
    <w:p>
      <w:pPr>
        <w:pStyle w:val="5"/>
        <w:shd w:val="clear" w:color="auto" w:fill="FFFFFF"/>
        <w:spacing w:beforeAutospacing="0" w:afterAutospacing="0" w:line="560" w:lineRule="exact"/>
        <w:ind w:firstLine="620"/>
        <w:rPr>
          <w:rFonts w:ascii="仿宋" w:hAnsi="仿宋" w:eastAsia="仿宋"/>
          <w:kern w:val="2"/>
          <w:sz w:val="32"/>
          <w:szCs w:val="32"/>
        </w:rPr>
      </w:pPr>
      <w:r>
        <w:rPr>
          <w:rFonts w:hint="eastAsia" w:ascii="仿宋" w:hAnsi="仿宋" w:eastAsia="仿宋"/>
          <w:kern w:val="2"/>
          <w:sz w:val="32"/>
          <w:szCs w:val="32"/>
        </w:rPr>
        <w:t>4.具备适应岗位要求的身体条件，符合招聘岗位要求及其他条件。</w:t>
      </w:r>
    </w:p>
    <w:p>
      <w:pPr>
        <w:pStyle w:val="5"/>
        <w:shd w:val="clear" w:color="auto" w:fill="FFFFFF"/>
        <w:spacing w:beforeAutospacing="0" w:afterAutospacing="0" w:line="560" w:lineRule="exact"/>
        <w:ind w:firstLine="620"/>
        <w:rPr>
          <w:rFonts w:ascii="仿宋" w:hAnsi="仿宋" w:eastAsia="仿宋"/>
          <w:kern w:val="2"/>
          <w:sz w:val="32"/>
          <w:szCs w:val="32"/>
        </w:rPr>
      </w:pPr>
      <w:r>
        <w:rPr>
          <w:rFonts w:hint="eastAsia" w:ascii="仿宋" w:hAnsi="仿宋" w:eastAsia="仿宋"/>
          <w:kern w:val="2"/>
          <w:sz w:val="32"/>
          <w:szCs w:val="32"/>
        </w:rPr>
        <w:t>5.应聘人员只能报考一个岗位，有工作经验计算截止时间为2023年4月6日。</w:t>
      </w:r>
    </w:p>
    <w:p>
      <w:pPr>
        <w:pStyle w:val="5"/>
        <w:shd w:val="clear" w:color="auto" w:fill="FFFFFF"/>
        <w:spacing w:beforeAutospacing="0" w:afterAutospacing="0" w:line="560" w:lineRule="exact"/>
        <w:ind w:firstLine="620"/>
        <w:rPr>
          <w:rFonts w:ascii="仿宋" w:hAnsi="仿宋" w:eastAsia="仿宋"/>
          <w:kern w:val="2"/>
          <w:sz w:val="32"/>
          <w:szCs w:val="32"/>
        </w:rPr>
      </w:pPr>
      <w:r>
        <w:rPr>
          <w:rFonts w:hint="eastAsia" w:ascii="仿宋" w:hAnsi="仿宋" w:eastAsia="仿宋"/>
          <w:kern w:val="2"/>
          <w:sz w:val="32"/>
          <w:szCs w:val="32"/>
        </w:rPr>
        <w:t>6.现役军人、尚未解除纪律处分或者正在接受纪律审查的人员、受过刑事处罚或者涉嫌违法犯罪正在接受调查的人员不得应聘。</w:t>
      </w:r>
    </w:p>
    <w:p>
      <w:pPr>
        <w:pStyle w:val="5"/>
        <w:shd w:val="clear" w:color="auto" w:fill="FFFFFF"/>
        <w:spacing w:beforeAutospacing="0" w:afterAutospacing="0" w:line="560" w:lineRule="exact"/>
        <w:ind w:firstLine="622" w:firstLineChars="200"/>
        <w:rPr>
          <w:rFonts w:ascii="仿宋" w:hAnsi="仿宋" w:eastAsia="仿宋" w:cs="方正黑体_GBK"/>
          <w:b/>
          <w:color w:val="000000"/>
          <w:sz w:val="31"/>
          <w:szCs w:val="31"/>
        </w:rPr>
      </w:pPr>
      <w:r>
        <w:rPr>
          <w:rFonts w:hint="eastAsia" w:ascii="仿宋" w:hAnsi="仿宋" w:eastAsia="仿宋" w:cs="方正黑体_GBK"/>
          <w:b/>
          <w:color w:val="000000"/>
          <w:sz w:val="31"/>
          <w:szCs w:val="31"/>
        </w:rPr>
        <w:t>三、招聘程序和方法</w:t>
      </w:r>
    </w:p>
    <w:p>
      <w:pPr>
        <w:pStyle w:val="5"/>
        <w:shd w:val="clear" w:color="auto" w:fill="FFFFFF"/>
        <w:spacing w:beforeAutospacing="0" w:afterAutospacing="0" w:line="560" w:lineRule="exact"/>
        <w:ind w:firstLine="620"/>
        <w:rPr>
          <w:rFonts w:ascii="楷体" w:hAnsi="楷体" w:eastAsia="楷体" w:cs="方正楷体_GBK"/>
          <w:color w:val="000000"/>
          <w:sz w:val="31"/>
          <w:szCs w:val="31"/>
        </w:rPr>
      </w:pPr>
      <w:r>
        <w:rPr>
          <w:rFonts w:hint="eastAsia" w:ascii="楷体" w:hAnsi="楷体" w:eastAsia="楷体" w:cs="方正楷体_GBK"/>
          <w:color w:val="000000"/>
          <w:sz w:val="31"/>
          <w:szCs w:val="31"/>
        </w:rPr>
        <w:t>（一）报名与资格审查</w:t>
      </w:r>
    </w:p>
    <w:p>
      <w:pPr>
        <w:pStyle w:val="5"/>
        <w:shd w:val="clear" w:color="auto" w:fill="FFFFFF"/>
        <w:spacing w:beforeAutospacing="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本次招聘的报名工作采用现场报名方式，报名人员需现场提供下列材料：</w:t>
      </w:r>
    </w:p>
    <w:p>
      <w:pPr>
        <w:pStyle w:val="5"/>
        <w:shd w:val="clear" w:color="auto" w:fill="FFFFFF"/>
        <w:spacing w:beforeAutospacing="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1、报名表（一式三份）；</w:t>
      </w:r>
    </w:p>
    <w:p>
      <w:pPr>
        <w:pStyle w:val="5"/>
        <w:shd w:val="clear" w:color="auto" w:fill="FFFFFF"/>
        <w:spacing w:beforeAutospacing="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2、身份证原件及复印件；</w:t>
      </w:r>
    </w:p>
    <w:p>
      <w:pPr>
        <w:pStyle w:val="5"/>
        <w:shd w:val="clear" w:color="auto" w:fill="FFFFFF"/>
        <w:spacing w:beforeAutospacing="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3、毕业证书原件及复印件、学信网</w:t>
      </w:r>
      <w:r>
        <w:rPr>
          <w:rFonts w:ascii="仿宋" w:hAnsi="仿宋" w:eastAsia="仿宋"/>
          <w:kern w:val="2"/>
          <w:sz w:val="32"/>
          <w:szCs w:val="32"/>
        </w:rPr>
        <w:t>《教育部学历证书电子注册备案表》</w:t>
      </w:r>
      <w:r>
        <w:rPr>
          <w:rFonts w:hint="eastAsia" w:ascii="仿宋" w:hAnsi="仿宋" w:eastAsia="仿宋"/>
          <w:kern w:val="2"/>
          <w:sz w:val="32"/>
          <w:szCs w:val="32"/>
        </w:rPr>
        <w:t>，</w:t>
      </w:r>
      <w:r>
        <w:rPr>
          <w:rFonts w:hint="eastAsia" w:ascii="仿宋" w:hAnsi="仿宋" w:eastAsia="仿宋"/>
          <w:color w:val="000000"/>
          <w:sz w:val="31"/>
          <w:szCs w:val="31"/>
        </w:rPr>
        <w:t>2023年普通高校应届毕业生须提供双向选择就业推荐表或就业协议书原件及复印件。</w:t>
      </w:r>
    </w:p>
    <w:p>
      <w:pPr>
        <w:pStyle w:val="5"/>
        <w:shd w:val="clear" w:color="auto" w:fill="FFFFFF"/>
        <w:spacing w:beforeAutospacing="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4、与岗位要求相关的专业证书原件及复印件、资格证书原件及复印件、工作经历、获得奖励、特长等证明材料；</w:t>
      </w:r>
    </w:p>
    <w:p>
      <w:pPr>
        <w:pStyle w:val="5"/>
        <w:shd w:val="clear" w:color="auto" w:fill="FFFFFF"/>
        <w:spacing w:beforeAutospacing="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5、近期2寸免冠证件照（背面注明姓名）三张。</w:t>
      </w:r>
    </w:p>
    <w:p>
      <w:pPr>
        <w:pStyle w:val="5"/>
        <w:shd w:val="clear" w:color="auto" w:fill="FFFFFF"/>
        <w:spacing w:beforeAutospacing="0" w:afterAutospacing="0" w:line="560" w:lineRule="exact"/>
        <w:ind w:firstLine="640" w:firstLineChars="200"/>
        <w:rPr>
          <w:rFonts w:ascii="仿宋" w:hAnsi="仿宋" w:eastAsia="仿宋"/>
          <w:kern w:val="2"/>
          <w:sz w:val="32"/>
          <w:szCs w:val="32"/>
        </w:rPr>
      </w:pPr>
      <w:r>
        <w:rPr>
          <w:rFonts w:ascii="仿宋" w:hAnsi="仿宋" w:eastAsia="仿宋"/>
          <w:kern w:val="2"/>
          <w:sz w:val="32"/>
          <w:szCs w:val="32"/>
        </w:rPr>
        <w:t>报名时间：20</w:t>
      </w:r>
      <w:r>
        <w:rPr>
          <w:rFonts w:hint="eastAsia" w:ascii="仿宋" w:hAnsi="仿宋" w:eastAsia="仿宋"/>
          <w:kern w:val="2"/>
          <w:sz w:val="32"/>
          <w:szCs w:val="32"/>
        </w:rPr>
        <w:t>23</w:t>
      </w:r>
      <w:r>
        <w:rPr>
          <w:rFonts w:ascii="仿宋" w:hAnsi="仿宋" w:eastAsia="仿宋"/>
          <w:kern w:val="2"/>
          <w:sz w:val="32"/>
          <w:szCs w:val="32"/>
        </w:rPr>
        <w:t>年</w:t>
      </w:r>
      <w:r>
        <w:rPr>
          <w:rFonts w:hint="eastAsia" w:ascii="仿宋" w:hAnsi="仿宋" w:eastAsia="仿宋"/>
          <w:kern w:val="2"/>
          <w:sz w:val="32"/>
          <w:szCs w:val="32"/>
        </w:rPr>
        <w:t>4</w:t>
      </w:r>
      <w:r>
        <w:rPr>
          <w:rFonts w:ascii="仿宋" w:hAnsi="仿宋" w:eastAsia="仿宋"/>
          <w:kern w:val="2"/>
          <w:sz w:val="32"/>
          <w:szCs w:val="32"/>
        </w:rPr>
        <w:t>月</w:t>
      </w:r>
      <w:r>
        <w:rPr>
          <w:rFonts w:hint="eastAsia" w:ascii="仿宋" w:hAnsi="仿宋" w:eastAsia="仿宋"/>
          <w:kern w:val="2"/>
          <w:sz w:val="32"/>
          <w:szCs w:val="32"/>
        </w:rPr>
        <w:t>11</w:t>
      </w:r>
      <w:r>
        <w:rPr>
          <w:rFonts w:ascii="仿宋" w:hAnsi="仿宋" w:eastAsia="仿宋"/>
          <w:kern w:val="2"/>
          <w:sz w:val="32"/>
          <w:szCs w:val="32"/>
        </w:rPr>
        <w:t>日 -- 20</w:t>
      </w:r>
      <w:r>
        <w:rPr>
          <w:rFonts w:hint="eastAsia" w:ascii="仿宋" w:hAnsi="仿宋" w:eastAsia="仿宋"/>
          <w:kern w:val="2"/>
          <w:sz w:val="32"/>
          <w:szCs w:val="32"/>
        </w:rPr>
        <w:t>23</w:t>
      </w:r>
      <w:r>
        <w:rPr>
          <w:rFonts w:ascii="仿宋" w:hAnsi="仿宋" w:eastAsia="仿宋"/>
          <w:kern w:val="2"/>
          <w:sz w:val="32"/>
          <w:szCs w:val="32"/>
        </w:rPr>
        <w:t>年</w:t>
      </w:r>
      <w:r>
        <w:rPr>
          <w:rFonts w:hint="eastAsia" w:ascii="仿宋" w:hAnsi="仿宋" w:eastAsia="仿宋"/>
          <w:kern w:val="2"/>
          <w:sz w:val="32"/>
          <w:szCs w:val="32"/>
        </w:rPr>
        <w:t>4</w:t>
      </w:r>
      <w:r>
        <w:rPr>
          <w:rFonts w:ascii="仿宋" w:hAnsi="仿宋" w:eastAsia="仿宋"/>
          <w:kern w:val="2"/>
          <w:sz w:val="32"/>
          <w:szCs w:val="32"/>
        </w:rPr>
        <w:t>月</w:t>
      </w:r>
      <w:r>
        <w:rPr>
          <w:rFonts w:hint="eastAsia" w:ascii="仿宋" w:hAnsi="仿宋" w:eastAsia="仿宋"/>
          <w:kern w:val="2"/>
          <w:sz w:val="32"/>
          <w:szCs w:val="32"/>
        </w:rPr>
        <w:t>12</w:t>
      </w:r>
      <w:r>
        <w:rPr>
          <w:rFonts w:ascii="仿宋" w:hAnsi="仿宋" w:eastAsia="仿宋"/>
          <w:kern w:val="2"/>
          <w:sz w:val="32"/>
          <w:szCs w:val="32"/>
        </w:rPr>
        <w:t>日</w:t>
      </w:r>
      <w:r>
        <w:rPr>
          <w:rFonts w:hint="eastAsia" w:ascii="仿宋" w:hAnsi="仿宋" w:eastAsia="仿宋"/>
          <w:kern w:val="2"/>
          <w:sz w:val="32"/>
          <w:szCs w:val="32"/>
        </w:rPr>
        <w:t>（上午09:00-11:30,下午14:30-17:30）</w:t>
      </w:r>
    </w:p>
    <w:p>
      <w:pPr>
        <w:pStyle w:val="5"/>
        <w:shd w:val="clear" w:color="auto" w:fill="FFFFFF"/>
        <w:spacing w:beforeAutospacing="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报名地点：淮安市淮阴区粮食集团有限公司二楼综合科（淮阴区长江西路2号）</w:t>
      </w:r>
    </w:p>
    <w:p>
      <w:pPr>
        <w:pStyle w:val="5"/>
        <w:shd w:val="clear" w:color="auto" w:fill="FFFFFF"/>
        <w:spacing w:beforeAutospacing="0" w:afterAutospacing="0" w:line="560" w:lineRule="exact"/>
        <w:ind w:firstLine="640" w:firstLineChars="200"/>
        <w:rPr>
          <w:kern w:val="2"/>
        </w:rPr>
      </w:pPr>
      <w:r>
        <w:rPr>
          <w:rFonts w:hint="eastAsia" w:ascii="仿宋" w:hAnsi="仿宋" w:eastAsia="仿宋"/>
          <w:kern w:val="2"/>
          <w:sz w:val="32"/>
          <w:szCs w:val="32"/>
        </w:rPr>
        <w:t>咨询电话：0517-84907971</w:t>
      </w:r>
    </w:p>
    <w:p>
      <w:pPr>
        <w:pStyle w:val="5"/>
        <w:shd w:val="clear" w:color="auto" w:fill="FFFFFF"/>
        <w:spacing w:beforeAutospacing="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淮安市淮阴区粮食集团有限公司对报名人员进行资格审查，资格审查结果将及时反馈给报名人员。报名人员对提交材料信息的真实性负责，如有提供虚假信息的，一经发现则取消应聘（或聘用）资格。</w:t>
      </w:r>
    </w:p>
    <w:p>
      <w:pPr>
        <w:pStyle w:val="5"/>
        <w:shd w:val="clear" w:color="auto" w:fill="FFFFFF"/>
        <w:spacing w:beforeAutospacing="0" w:afterAutospacing="0" w:line="560" w:lineRule="exact"/>
        <w:ind w:firstLine="620"/>
        <w:rPr>
          <w:rFonts w:ascii="楷体" w:hAnsi="楷体" w:eastAsia="楷体" w:cs="方正楷体_GBK"/>
          <w:color w:val="000000"/>
          <w:sz w:val="31"/>
          <w:szCs w:val="31"/>
        </w:rPr>
      </w:pPr>
      <w:r>
        <w:rPr>
          <w:rFonts w:ascii="楷体" w:hAnsi="楷体" w:eastAsia="楷体" w:cs="方正楷体_GBK"/>
          <w:color w:val="000000"/>
          <w:sz w:val="31"/>
          <w:szCs w:val="31"/>
        </w:rPr>
        <w:t>（二）适岗评价</w:t>
      </w:r>
    </w:p>
    <w:p>
      <w:pPr>
        <w:pStyle w:val="5"/>
        <w:shd w:val="clear" w:color="auto" w:fill="FFFFFF"/>
        <w:spacing w:beforeAutospacing="0" w:afterAutospacing="0" w:line="560" w:lineRule="exact"/>
        <w:ind w:firstLine="620"/>
        <w:rPr>
          <w:rFonts w:ascii="仿宋" w:hAnsi="仿宋" w:eastAsia="仿宋"/>
          <w:sz w:val="32"/>
          <w:szCs w:val="32"/>
        </w:rPr>
      </w:pPr>
      <w:r>
        <w:rPr>
          <w:rFonts w:ascii="仿宋" w:hAnsi="仿宋" w:eastAsia="仿宋"/>
          <w:sz w:val="32"/>
          <w:szCs w:val="32"/>
        </w:rPr>
        <w:t>报名资格审查通过人数与岗位实际招聘人数之比不足3倍的，均进入面试</w:t>
      </w:r>
      <w:r>
        <w:rPr>
          <w:rFonts w:hint="eastAsia" w:ascii="仿宋" w:hAnsi="仿宋" w:eastAsia="仿宋"/>
          <w:sz w:val="32"/>
          <w:szCs w:val="32"/>
        </w:rPr>
        <w:t>，</w:t>
      </w:r>
      <w:r>
        <w:rPr>
          <w:rFonts w:ascii="仿宋" w:hAnsi="仿宋" w:eastAsia="仿宋"/>
          <w:sz w:val="32"/>
          <w:szCs w:val="32"/>
        </w:rPr>
        <w:t>超过岗位实际招聘人数3倍的岗位将组织适岗评价</w:t>
      </w:r>
      <w:r>
        <w:rPr>
          <w:rFonts w:hint="eastAsia" w:ascii="仿宋" w:hAnsi="仿宋" w:eastAsia="仿宋"/>
          <w:sz w:val="32"/>
          <w:szCs w:val="32"/>
        </w:rPr>
        <w:t>，</w:t>
      </w:r>
      <w:r>
        <w:rPr>
          <w:rFonts w:ascii="仿宋" w:hAnsi="仿宋" w:eastAsia="仿宋"/>
          <w:sz w:val="32"/>
          <w:szCs w:val="32"/>
        </w:rPr>
        <w:t>依据考生提供的专业证明、</w:t>
      </w:r>
      <w:r>
        <w:rPr>
          <w:rFonts w:hint="eastAsia" w:ascii="仿宋" w:hAnsi="仿宋" w:eastAsia="仿宋"/>
          <w:sz w:val="32"/>
          <w:szCs w:val="32"/>
        </w:rPr>
        <w:t>资格证书、</w:t>
      </w:r>
      <w:r>
        <w:rPr>
          <w:rFonts w:ascii="仿宋" w:hAnsi="仿宋" w:eastAsia="仿宋"/>
          <w:sz w:val="32"/>
          <w:szCs w:val="32"/>
        </w:rPr>
        <w:t>工作履历、实践历练等进行评价打分。在适岗评价通过的人员中，按照适岗评价成绩从高分到低分及岗位实际招聘人数3倍的比例确定各岗位进入面试人选。进入面试人选名单在</w:t>
      </w:r>
      <w:r>
        <w:rPr>
          <w:rStyle w:val="12"/>
          <w:rFonts w:hint="eastAsia" w:ascii="仿宋" w:hAnsi="仿宋" w:eastAsia="仿宋"/>
          <w:color w:val="000000"/>
          <w:sz w:val="32"/>
          <w:szCs w:val="32"/>
        </w:rPr>
        <w:t>淮阴区政府网站</w:t>
      </w:r>
      <w:r>
        <w:rPr>
          <w:rFonts w:ascii="仿宋" w:hAnsi="仿宋" w:eastAsia="仿宋"/>
          <w:sz w:val="32"/>
          <w:szCs w:val="32"/>
        </w:rPr>
        <w:t>公布。</w:t>
      </w:r>
    </w:p>
    <w:p>
      <w:pPr>
        <w:pStyle w:val="5"/>
        <w:shd w:val="clear" w:color="auto" w:fill="FFFFFF"/>
        <w:spacing w:beforeAutospacing="0" w:afterAutospacing="0" w:line="560" w:lineRule="exact"/>
        <w:ind w:firstLine="620"/>
        <w:rPr>
          <w:rFonts w:ascii="楷体" w:hAnsi="楷体" w:eastAsia="楷体" w:cs="方正楷体_GBK"/>
          <w:color w:val="000000"/>
          <w:sz w:val="31"/>
          <w:szCs w:val="31"/>
        </w:rPr>
      </w:pPr>
      <w:r>
        <w:rPr>
          <w:rFonts w:ascii="楷体" w:hAnsi="楷体" w:eastAsia="楷体" w:cs="方正楷体_GBK"/>
          <w:color w:val="000000"/>
          <w:sz w:val="31"/>
          <w:szCs w:val="31"/>
        </w:rPr>
        <w:t>（三）面试</w:t>
      </w:r>
    </w:p>
    <w:p>
      <w:pPr>
        <w:spacing w:line="600" w:lineRule="exact"/>
        <w:ind w:firstLine="640" w:firstLineChars="200"/>
        <w:rPr>
          <w:rFonts w:ascii="仿宋" w:hAnsi="仿宋" w:eastAsia="仿宋"/>
          <w:sz w:val="32"/>
          <w:szCs w:val="32"/>
        </w:rPr>
      </w:pPr>
      <w:r>
        <w:rPr>
          <w:rFonts w:ascii="仿宋" w:hAnsi="仿宋" w:eastAsia="仿宋"/>
          <w:sz w:val="32"/>
          <w:szCs w:val="32"/>
        </w:rPr>
        <w:t>面试主要测试应聘人员综合分析、语言表达、组织协调、临场应变能力和仪表举止等方面与应聘岗位的适应程度。面试时间、地点详见《面试通知书》。面试成绩总分为100分，60分及以上为合格，面试成绩当场通知考生</w:t>
      </w:r>
      <w:r>
        <w:rPr>
          <w:rFonts w:hint="eastAsia" w:ascii="仿宋" w:hAnsi="仿宋" w:eastAsia="仿宋"/>
          <w:sz w:val="32"/>
          <w:szCs w:val="32"/>
        </w:rPr>
        <w:t>。</w:t>
      </w:r>
      <w:r>
        <w:rPr>
          <w:rStyle w:val="12"/>
          <w:rFonts w:hint="eastAsia" w:ascii="仿宋" w:hAnsi="仿宋" w:eastAsia="仿宋"/>
          <w:color w:val="000000"/>
          <w:sz w:val="32"/>
          <w:szCs w:val="32"/>
        </w:rPr>
        <w:t>进入面试</w:t>
      </w:r>
      <w:r>
        <w:rPr>
          <w:rStyle w:val="12"/>
          <w:rFonts w:ascii="仿宋" w:hAnsi="仿宋" w:eastAsia="仿宋"/>
          <w:color w:val="000000"/>
          <w:sz w:val="32"/>
          <w:szCs w:val="32"/>
        </w:rPr>
        <w:t>人员</w:t>
      </w:r>
      <w:r>
        <w:rPr>
          <w:rStyle w:val="12"/>
          <w:rFonts w:hint="eastAsia" w:ascii="仿宋" w:hAnsi="仿宋" w:eastAsia="仿宋"/>
          <w:color w:val="000000"/>
          <w:sz w:val="32"/>
          <w:szCs w:val="32"/>
        </w:rPr>
        <w:t>由</w:t>
      </w:r>
      <w:r>
        <w:rPr>
          <w:rFonts w:hint="eastAsia" w:ascii="仿宋" w:hAnsi="仿宋" w:eastAsia="仿宋"/>
          <w:sz w:val="32"/>
          <w:szCs w:val="32"/>
        </w:rPr>
        <w:t>淮阴区粮食集团有限公司收取</w:t>
      </w:r>
      <w:r>
        <w:rPr>
          <w:rStyle w:val="12"/>
          <w:rFonts w:hint="eastAsia" w:ascii="仿宋" w:hAnsi="仿宋" w:eastAsia="仿宋"/>
          <w:color w:val="000000"/>
          <w:sz w:val="32"/>
          <w:szCs w:val="32"/>
        </w:rPr>
        <w:t>报名费100元/人</w:t>
      </w:r>
      <w:r>
        <w:rPr>
          <w:rFonts w:hint="eastAsia" w:ascii="仿宋" w:hAnsi="仿宋" w:eastAsia="仿宋"/>
          <w:sz w:val="32"/>
          <w:szCs w:val="32"/>
        </w:rPr>
        <w:t>。</w:t>
      </w:r>
    </w:p>
    <w:p>
      <w:pPr>
        <w:spacing w:line="600" w:lineRule="exact"/>
        <w:ind w:firstLine="480" w:firstLineChars="150"/>
        <w:rPr>
          <w:rFonts w:ascii="仿宋" w:hAnsi="仿宋" w:eastAsia="仿宋"/>
          <w:sz w:val="32"/>
          <w:szCs w:val="32"/>
        </w:rPr>
      </w:pPr>
      <w:r>
        <w:rPr>
          <w:rFonts w:ascii="仿宋" w:hAnsi="仿宋" w:eastAsia="仿宋"/>
          <w:sz w:val="32"/>
          <w:szCs w:val="32"/>
        </w:rPr>
        <w:t>（四）体检与考察</w:t>
      </w:r>
    </w:p>
    <w:p>
      <w:pPr>
        <w:spacing w:line="600" w:lineRule="exact"/>
        <w:ind w:firstLine="640" w:firstLineChars="200"/>
        <w:rPr>
          <w:rFonts w:ascii="仿宋" w:hAnsi="仿宋" w:eastAsia="仿宋"/>
          <w:sz w:val="32"/>
          <w:szCs w:val="32"/>
        </w:rPr>
      </w:pPr>
      <w:r>
        <w:rPr>
          <w:rFonts w:ascii="仿宋" w:hAnsi="仿宋" w:eastAsia="仿宋"/>
          <w:sz w:val="32"/>
          <w:szCs w:val="32"/>
        </w:rPr>
        <w:t>按面试成绩由高分到低分顺序及岗位实际招聘人数1:1的比例确定进入体检与考察</w:t>
      </w:r>
      <w:r>
        <w:rPr>
          <w:rFonts w:hint="eastAsia" w:ascii="仿宋" w:hAnsi="仿宋" w:eastAsia="仿宋"/>
          <w:sz w:val="32"/>
          <w:szCs w:val="32"/>
        </w:rPr>
        <w:t>人员，</w:t>
      </w:r>
      <w:r>
        <w:rPr>
          <w:rFonts w:ascii="仿宋" w:hAnsi="仿宋" w:eastAsia="仿宋"/>
          <w:sz w:val="32"/>
          <w:szCs w:val="32"/>
        </w:rPr>
        <w:t>入围体检和考察人员名单在</w:t>
      </w:r>
      <w:r>
        <w:rPr>
          <w:rStyle w:val="12"/>
          <w:rFonts w:hint="eastAsia" w:ascii="仿宋" w:hAnsi="仿宋" w:eastAsia="仿宋"/>
          <w:color w:val="000000"/>
          <w:sz w:val="32"/>
          <w:szCs w:val="32"/>
        </w:rPr>
        <w:t>淮阴区政府网站</w:t>
      </w:r>
      <w:r>
        <w:rPr>
          <w:rFonts w:ascii="仿宋" w:hAnsi="仿宋" w:eastAsia="仿宋"/>
          <w:sz w:val="32"/>
          <w:szCs w:val="32"/>
        </w:rPr>
        <w:t>公布。体检与考察的具体时间、地点另行通知。因应聘人员个人原因或体检、考察不合格等造成缺额的，在应聘同岗位的成绩合格的应聘人员中按照面试成绩从高分到低分顺序依次递补。</w:t>
      </w:r>
    </w:p>
    <w:p>
      <w:pPr>
        <w:spacing w:line="600" w:lineRule="exact"/>
        <w:ind w:firstLine="480" w:firstLineChars="150"/>
        <w:rPr>
          <w:rFonts w:ascii="仿宋" w:hAnsi="仿宋" w:eastAsia="仿宋"/>
          <w:sz w:val="32"/>
          <w:szCs w:val="32"/>
        </w:rPr>
      </w:pPr>
      <w:r>
        <w:rPr>
          <w:rFonts w:ascii="仿宋" w:hAnsi="仿宋" w:eastAsia="仿宋"/>
          <w:sz w:val="32"/>
          <w:szCs w:val="32"/>
        </w:rPr>
        <w:t>（五）公示</w:t>
      </w:r>
    </w:p>
    <w:p>
      <w:pPr>
        <w:spacing w:line="600" w:lineRule="exact"/>
        <w:ind w:firstLine="640" w:firstLineChars="200"/>
        <w:rPr>
          <w:rFonts w:ascii="仿宋" w:hAnsi="仿宋" w:eastAsia="仿宋"/>
          <w:sz w:val="32"/>
          <w:szCs w:val="32"/>
        </w:rPr>
      </w:pPr>
      <w:r>
        <w:rPr>
          <w:rFonts w:ascii="仿宋" w:hAnsi="仿宋" w:eastAsia="仿宋"/>
          <w:sz w:val="32"/>
          <w:szCs w:val="32"/>
        </w:rPr>
        <w:t>考察合格人员确定为拟聘用人员，并在</w:t>
      </w:r>
      <w:r>
        <w:rPr>
          <w:rStyle w:val="12"/>
          <w:rFonts w:hint="eastAsia" w:ascii="仿宋" w:hAnsi="仿宋" w:eastAsia="仿宋"/>
          <w:color w:val="000000"/>
          <w:sz w:val="32"/>
          <w:szCs w:val="32"/>
        </w:rPr>
        <w:t>淮阴区政府网站</w:t>
      </w:r>
      <w:r>
        <w:rPr>
          <w:rStyle w:val="12"/>
          <w:rFonts w:ascii="仿宋" w:hAnsi="仿宋" w:eastAsia="仿宋"/>
          <w:color w:val="000000"/>
          <w:sz w:val="32"/>
          <w:szCs w:val="32"/>
        </w:rPr>
        <w:t>公示</w:t>
      </w:r>
      <w:r>
        <w:rPr>
          <w:rFonts w:ascii="仿宋" w:hAnsi="仿宋" w:eastAsia="仿宋"/>
          <w:sz w:val="32"/>
          <w:szCs w:val="32"/>
        </w:rPr>
        <w:t>5个工作日。公示期满无异议，或虽有异议但不影响聘用的，按有关规定和程序在规定时间内办理相关手续。拟聘人员与原工作单位签有劳动合同或聘用协议的，由本人自行负责处理。因拟聘人员个人原因逾期没有报到或未能及时办理聘用手续的，作自动放弃处理，取消聘用资格。因拟聘人员公示结果影响聘用的或应聘人员明确放弃聘用出现缺额的，可在报考同岗位面试成绩合格人员中从高分到低分顺序依次递补</w:t>
      </w:r>
      <w:r>
        <w:rPr>
          <w:rFonts w:hint="eastAsia" w:ascii="仿宋" w:hAnsi="仿宋" w:eastAsia="仿宋"/>
          <w:sz w:val="32"/>
          <w:szCs w:val="32"/>
        </w:rPr>
        <w:t>。</w:t>
      </w:r>
    </w:p>
    <w:p>
      <w:pPr>
        <w:pStyle w:val="5"/>
        <w:shd w:val="clear" w:color="auto" w:fill="FFFFFF"/>
        <w:spacing w:beforeAutospacing="0" w:afterAutospacing="0" w:line="560" w:lineRule="exact"/>
        <w:ind w:firstLine="622" w:firstLineChars="200"/>
        <w:rPr>
          <w:rFonts w:ascii="仿宋" w:hAnsi="仿宋" w:eastAsia="仿宋" w:cs="方正黑体_GBK"/>
          <w:b/>
          <w:color w:val="000000"/>
          <w:sz w:val="31"/>
          <w:szCs w:val="31"/>
        </w:rPr>
      </w:pPr>
      <w:r>
        <w:rPr>
          <w:rFonts w:hint="eastAsia" w:ascii="仿宋" w:hAnsi="仿宋" w:eastAsia="仿宋" w:cs="方正黑体_GBK"/>
          <w:b/>
          <w:color w:val="000000"/>
          <w:sz w:val="31"/>
          <w:szCs w:val="31"/>
        </w:rPr>
        <w:t>四、相关待遇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由淮安市淮阴区粮食集团有限公司签订劳动合同，试用期3个月，试用期满进行考核，并按规定办理转正手续。试用期满考核不合格者，取消聘用资格。试用期满经考核合格转正后，工资福利参照本单位工资福利规定执行。</w:t>
      </w:r>
    </w:p>
    <w:p>
      <w:pPr>
        <w:pStyle w:val="5"/>
        <w:shd w:val="clear" w:color="auto" w:fill="FFFFFF"/>
        <w:spacing w:beforeAutospacing="0" w:afterAutospacing="0" w:line="560" w:lineRule="exact"/>
        <w:ind w:firstLine="622" w:firstLineChars="200"/>
        <w:rPr>
          <w:rFonts w:ascii="仿宋" w:hAnsi="仿宋" w:eastAsia="仿宋" w:cs="方正黑体_GBK"/>
          <w:b/>
          <w:color w:val="000000"/>
          <w:sz w:val="31"/>
          <w:szCs w:val="31"/>
        </w:rPr>
      </w:pPr>
      <w:r>
        <w:rPr>
          <w:rFonts w:hint="eastAsia" w:ascii="仿宋" w:hAnsi="仿宋" w:eastAsia="仿宋" w:cs="方正黑体_GBK"/>
          <w:b/>
          <w:color w:val="000000"/>
          <w:sz w:val="31"/>
          <w:szCs w:val="31"/>
        </w:rPr>
        <w:t>五、纪律与监督</w:t>
      </w:r>
    </w:p>
    <w:p>
      <w:pPr>
        <w:pStyle w:val="5"/>
        <w:shd w:val="clear" w:color="auto" w:fill="FFFFFF"/>
        <w:spacing w:beforeAutospacing="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招聘工作贯彻“公开、平等、竞争、择优”的原则，接受纪检监察部门和社会各界的监督。</w:t>
      </w:r>
    </w:p>
    <w:p>
      <w:pPr>
        <w:pStyle w:val="5"/>
        <w:shd w:val="clear" w:color="auto" w:fill="FFFFFF"/>
        <w:spacing w:beforeAutospacing="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监督电话：</w:t>
      </w:r>
      <w:r>
        <w:rPr>
          <w:rFonts w:hint="eastAsia" w:ascii="仿宋" w:hAnsi="仿宋" w:eastAsia="仿宋"/>
          <w:color w:val="000000" w:themeColor="text1"/>
          <w:kern w:val="2"/>
          <w:sz w:val="32"/>
          <w:szCs w:val="32"/>
          <w14:textFill>
            <w14:solidFill>
              <w14:schemeClr w14:val="tx1"/>
            </w14:solidFill>
          </w14:textFill>
        </w:rPr>
        <w:t>0517-84997181</w:t>
      </w:r>
      <w:r>
        <w:rPr>
          <w:rFonts w:hint="eastAsia" w:ascii="仿宋" w:hAnsi="仿宋" w:eastAsia="仿宋"/>
          <w:kern w:val="2"/>
          <w:sz w:val="32"/>
          <w:szCs w:val="32"/>
        </w:rPr>
        <w:t>。</w:t>
      </w:r>
    </w:p>
    <w:p>
      <w:pPr>
        <w:pStyle w:val="5"/>
        <w:shd w:val="clear" w:color="auto" w:fill="FFFFFF"/>
        <w:spacing w:beforeAutospacing="0" w:afterAutospacing="0" w:line="560" w:lineRule="exact"/>
        <w:ind w:firstLine="643" w:firstLineChars="200"/>
        <w:rPr>
          <w:rFonts w:ascii="仿宋" w:hAnsi="仿宋" w:eastAsia="仿宋"/>
          <w:b/>
          <w:kern w:val="2"/>
          <w:sz w:val="32"/>
          <w:szCs w:val="32"/>
        </w:rPr>
      </w:pPr>
      <w:r>
        <w:rPr>
          <w:rFonts w:hint="eastAsia" w:ascii="仿宋" w:hAnsi="仿宋" w:eastAsia="仿宋"/>
          <w:b/>
          <w:kern w:val="2"/>
          <w:sz w:val="32"/>
          <w:szCs w:val="32"/>
        </w:rPr>
        <w:t>本简章由</w:t>
      </w:r>
      <w:r>
        <w:rPr>
          <w:rFonts w:hint="eastAsia" w:ascii="仿宋" w:hAnsi="仿宋" w:eastAsia="仿宋"/>
          <w:b/>
          <w:sz w:val="32"/>
          <w:szCs w:val="32"/>
        </w:rPr>
        <w:t>淮安市淮阴区粮食集团有限公司</w:t>
      </w:r>
      <w:r>
        <w:rPr>
          <w:rFonts w:hint="eastAsia" w:ascii="仿宋" w:hAnsi="仿宋" w:eastAsia="仿宋"/>
          <w:b/>
          <w:kern w:val="2"/>
          <w:sz w:val="32"/>
          <w:szCs w:val="32"/>
        </w:rPr>
        <w:t>负责解释。</w:t>
      </w:r>
    </w:p>
    <w:p>
      <w:pPr>
        <w:spacing w:line="600" w:lineRule="exact"/>
        <w:ind w:right="160" w:firstLine="200"/>
        <w:jc w:val="left"/>
        <w:rPr>
          <w:rStyle w:val="12"/>
          <w:rFonts w:ascii="仿宋" w:hAnsi="仿宋" w:eastAsia="仿宋"/>
          <w:color w:val="000000"/>
          <w:sz w:val="32"/>
          <w:szCs w:val="32"/>
        </w:rPr>
      </w:pPr>
      <w:r>
        <w:rPr>
          <w:rStyle w:val="12"/>
          <w:rFonts w:ascii="仿宋" w:hAnsi="仿宋" w:eastAsia="仿宋"/>
          <w:color w:val="000000"/>
          <w:sz w:val="32"/>
          <w:szCs w:val="32"/>
        </w:rPr>
        <w:t xml:space="preserve">   附件：</w:t>
      </w:r>
    </w:p>
    <w:p>
      <w:pPr>
        <w:spacing w:line="600" w:lineRule="exact"/>
        <w:rPr>
          <w:rStyle w:val="12"/>
          <w:rFonts w:ascii="仿宋" w:hAnsi="仿宋" w:eastAsia="仿宋"/>
          <w:color w:val="000000"/>
          <w:sz w:val="32"/>
          <w:szCs w:val="32"/>
        </w:rPr>
      </w:pPr>
      <w:r>
        <w:rPr>
          <w:rStyle w:val="12"/>
          <w:rFonts w:hint="eastAsia" w:ascii="仿宋" w:hAnsi="仿宋" w:eastAsia="仿宋"/>
          <w:color w:val="000000"/>
          <w:sz w:val="32"/>
          <w:szCs w:val="32"/>
        </w:rPr>
        <w:t>1、</w:t>
      </w:r>
      <w:r>
        <w:rPr>
          <w:rStyle w:val="12"/>
          <w:rFonts w:ascii="仿宋" w:hAnsi="仿宋" w:eastAsia="仿宋"/>
          <w:color w:val="000000"/>
          <w:sz w:val="32"/>
          <w:szCs w:val="32"/>
        </w:rPr>
        <w:t>20</w:t>
      </w:r>
      <w:r>
        <w:rPr>
          <w:rStyle w:val="12"/>
          <w:rFonts w:hint="eastAsia" w:ascii="仿宋" w:hAnsi="仿宋" w:eastAsia="仿宋"/>
          <w:color w:val="000000"/>
          <w:sz w:val="32"/>
          <w:szCs w:val="32"/>
        </w:rPr>
        <w:t>23</w:t>
      </w:r>
      <w:r>
        <w:rPr>
          <w:rStyle w:val="12"/>
          <w:rFonts w:ascii="仿宋" w:hAnsi="仿宋" w:eastAsia="仿宋"/>
          <w:color w:val="000000"/>
          <w:sz w:val="32"/>
          <w:szCs w:val="32"/>
        </w:rPr>
        <w:t>年淮阴区</w:t>
      </w:r>
      <w:r>
        <w:rPr>
          <w:rStyle w:val="12"/>
          <w:rFonts w:hint="eastAsia" w:ascii="仿宋" w:hAnsi="仿宋" w:eastAsia="仿宋"/>
          <w:color w:val="000000"/>
          <w:sz w:val="32"/>
          <w:szCs w:val="32"/>
        </w:rPr>
        <w:t>粮食集团有限公司</w:t>
      </w:r>
      <w:r>
        <w:rPr>
          <w:rStyle w:val="12"/>
          <w:rFonts w:ascii="仿宋" w:hAnsi="仿宋" w:eastAsia="仿宋"/>
          <w:color w:val="000000"/>
          <w:sz w:val="32"/>
          <w:szCs w:val="32"/>
        </w:rPr>
        <w:t>公开招聘工作人员岗位</w:t>
      </w:r>
      <w:r>
        <w:rPr>
          <w:rStyle w:val="12"/>
          <w:rFonts w:hint="eastAsia" w:ascii="仿宋" w:hAnsi="仿宋" w:eastAsia="仿宋"/>
          <w:color w:val="000000"/>
          <w:sz w:val="32"/>
          <w:szCs w:val="32"/>
        </w:rPr>
        <w:t>表</w:t>
      </w:r>
    </w:p>
    <w:p>
      <w:pPr>
        <w:spacing w:line="600" w:lineRule="exact"/>
        <w:rPr>
          <w:rStyle w:val="12"/>
          <w:rFonts w:ascii="仿宋" w:hAnsi="仿宋" w:eastAsia="仿宋"/>
          <w:color w:val="000000"/>
          <w:sz w:val="32"/>
          <w:szCs w:val="32"/>
        </w:rPr>
      </w:pPr>
      <w:r>
        <w:rPr>
          <w:rStyle w:val="12"/>
          <w:rFonts w:hint="eastAsia" w:ascii="仿宋" w:hAnsi="仿宋" w:eastAsia="仿宋"/>
          <w:color w:val="000000"/>
          <w:sz w:val="32"/>
          <w:szCs w:val="32"/>
        </w:rPr>
        <w:t>2、2023年淮阴区粮食集团有限公司招聘人员报名表</w:t>
      </w:r>
    </w:p>
    <w:p>
      <w:pPr>
        <w:spacing w:line="600" w:lineRule="exact"/>
        <w:jc w:val="right"/>
        <w:rPr>
          <w:rStyle w:val="12"/>
          <w:rFonts w:ascii="仿宋" w:hAnsi="仿宋" w:eastAsia="仿宋"/>
          <w:color w:val="000000"/>
          <w:sz w:val="32"/>
          <w:szCs w:val="32"/>
        </w:rPr>
      </w:pPr>
    </w:p>
    <w:p>
      <w:pPr>
        <w:spacing w:line="600" w:lineRule="exact"/>
        <w:jc w:val="right"/>
        <w:rPr>
          <w:rStyle w:val="12"/>
          <w:rFonts w:ascii="仿宋" w:hAnsi="仿宋" w:eastAsia="仿宋"/>
          <w:color w:val="000000"/>
          <w:sz w:val="32"/>
          <w:szCs w:val="32"/>
        </w:rPr>
      </w:pPr>
    </w:p>
    <w:p>
      <w:pPr>
        <w:spacing w:line="600" w:lineRule="exact"/>
        <w:jc w:val="right"/>
        <w:rPr>
          <w:rStyle w:val="12"/>
          <w:rFonts w:ascii="仿宋" w:hAnsi="仿宋" w:eastAsia="仿宋"/>
          <w:color w:val="000000"/>
          <w:sz w:val="32"/>
          <w:szCs w:val="32"/>
        </w:rPr>
      </w:pPr>
    </w:p>
    <w:p>
      <w:pPr>
        <w:spacing w:line="600" w:lineRule="exact"/>
        <w:jc w:val="right"/>
        <w:rPr>
          <w:rStyle w:val="12"/>
          <w:rFonts w:ascii="仿宋" w:hAnsi="仿宋" w:eastAsia="仿宋"/>
          <w:color w:val="000000"/>
          <w:sz w:val="32"/>
          <w:szCs w:val="32"/>
        </w:rPr>
      </w:pPr>
      <w:r>
        <w:rPr>
          <w:rStyle w:val="12"/>
          <w:rFonts w:ascii="仿宋" w:hAnsi="仿宋" w:eastAsia="仿宋"/>
          <w:color w:val="000000"/>
          <w:sz w:val="32"/>
          <w:szCs w:val="32"/>
        </w:rPr>
        <w:t>20</w:t>
      </w:r>
      <w:r>
        <w:rPr>
          <w:rStyle w:val="12"/>
          <w:rFonts w:hint="eastAsia" w:ascii="仿宋" w:hAnsi="仿宋" w:eastAsia="仿宋"/>
          <w:color w:val="000000"/>
          <w:sz w:val="32"/>
          <w:szCs w:val="32"/>
        </w:rPr>
        <w:t>23</w:t>
      </w:r>
      <w:r>
        <w:rPr>
          <w:rStyle w:val="12"/>
          <w:rFonts w:ascii="仿宋" w:hAnsi="仿宋" w:eastAsia="仿宋"/>
          <w:color w:val="000000"/>
          <w:sz w:val="32"/>
          <w:szCs w:val="32"/>
        </w:rPr>
        <w:t>年</w:t>
      </w:r>
      <w:r>
        <w:rPr>
          <w:rStyle w:val="12"/>
          <w:rFonts w:hint="eastAsia" w:ascii="仿宋" w:hAnsi="仿宋" w:eastAsia="仿宋"/>
          <w:color w:val="000000"/>
          <w:sz w:val="32"/>
          <w:szCs w:val="32"/>
        </w:rPr>
        <w:t>4</w:t>
      </w:r>
      <w:r>
        <w:rPr>
          <w:rStyle w:val="12"/>
          <w:rFonts w:ascii="仿宋" w:hAnsi="仿宋" w:eastAsia="仿宋"/>
          <w:color w:val="000000"/>
          <w:sz w:val="32"/>
          <w:szCs w:val="32"/>
        </w:rPr>
        <w:t>月</w:t>
      </w:r>
      <w:r>
        <w:rPr>
          <w:rStyle w:val="12"/>
          <w:rFonts w:hint="eastAsia" w:ascii="仿宋" w:hAnsi="仿宋" w:eastAsia="仿宋"/>
          <w:color w:val="000000"/>
          <w:sz w:val="32"/>
          <w:szCs w:val="32"/>
        </w:rPr>
        <w:t>6</w:t>
      </w:r>
      <w:r>
        <w:rPr>
          <w:rStyle w:val="12"/>
          <w:rFonts w:ascii="仿宋" w:hAnsi="仿宋" w:eastAsia="仿宋"/>
          <w:color w:val="000000"/>
          <w:sz w:val="32"/>
          <w:szCs w:val="32"/>
        </w:rPr>
        <w:t>日</w:t>
      </w:r>
    </w:p>
    <w:p>
      <w:pPr>
        <w:spacing w:line="500" w:lineRule="exact"/>
        <w:ind w:firstLine="200"/>
        <w:jc w:val="right"/>
        <w:rPr>
          <w:rStyle w:val="12"/>
          <w:rFonts w:ascii="仿宋_GB2312" w:hAnsi="仿宋" w:eastAsia="仿宋_GB2312"/>
          <w:color w:val="000000"/>
          <w:sz w:val="32"/>
          <w:szCs w:val="32"/>
        </w:rPr>
        <w:sectPr>
          <w:footerReference r:id="rId3" w:type="default"/>
          <w:pgSz w:w="11907" w:h="16840"/>
          <w:pgMar w:top="1372" w:right="1474" w:bottom="1247" w:left="1474" w:header="851" w:footer="992" w:gutter="0"/>
          <w:cols w:space="720" w:num="1"/>
          <w:docGrid w:type="lines" w:linePitch="312" w:charSpace="0"/>
        </w:sectPr>
      </w:pPr>
    </w:p>
    <w:tbl>
      <w:tblPr>
        <w:tblStyle w:val="6"/>
        <w:tblpPr w:leftFromText="180" w:rightFromText="180" w:vertAnchor="text" w:horzAnchor="margin" w:tblpY="158"/>
        <w:tblW w:w="14884"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488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98" w:hRule="atLeast"/>
        </w:trPr>
        <w:tc>
          <w:tcPr>
            <w:tcW w:w="14884" w:type="dxa"/>
            <w:tcBorders>
              <w:top w:val="nil"/>
              <w:left w:val="nil"/>
              <w:bottom w:val="nil"/>
              <w:right w:val="nil"/>
            </w:tcBorders>
            <w:vAlign w:val="center"/>
          </w:tcPr>
          <w:p>
            <w:pPr>
              <w:spacing w:line="600" w:lineRule="exact"/>
              <w:rPr>
                <w:rStyle w:val="12"/>
                <w:rFonts w:ascii="黑体" w:eastAsia="黑体"/>
                <w:b/>
                <w:color w:val="000000"/>
                <w:kern w:val="0"/>
                <w:sz w:val="24"/>
              </w:rPr>
            </w:pPr>
            <w:r>
              <w:rPr>
                <w:rStyle w:val="12"/>
                <w:rFonts w:ascii="黑体" w:eastAsia="黑体"/>
                <w:b/>
                <w:color w:val="000000"/>
                <w:kern w:val="0"/>
                <w:sz w:val="24"/>
              </w:rPr>
              <w:t>附件1</w:t>
            </w:r>
            <w:r>
              <w:rPr>
                <w:rStyle w:val="12"/>
                <w:rFonts w:hint="eastAsia" w:ascii="黑体" w:eastAsia="黑体"/>
                <w:b/>
                <w:color w:val="000000"/>
                <w:kern w:val="0"/>
                <w:sz w:val="24"/>
              </w:rPr>
              <w:t xml:space="preserve">          </w:t>
            </w:r>
            <w:r>
              <w:rPr>
                <w:rStyle w:val="12"/>
                <w:rFonts w:ascii="仿宋" w:hAnsi="仿宋" w:eastAsia="仿宋"/>
                <w:b/>
                <w:color w:val="000000"/>
                <w:sz w:val="44"/>
                <w:szCs w:val="44"/>
              </w:rPr>
              <w:t>20</w:t>
            </w:r>
            <w:r>
              <w:rPr>
                <w:rStyle w:val="12"/>
                <w:rFonts w:hint="eastAsia" w:ascii="仿宋" w:hAnsi="仿宋" w:eastAsia="仿宋"/>
                <w:b/>
                <w:color w:val="000000"/>
                <w:sz w:val="44"/>
                <w:szCs w:val="44"/>
              </w:rPr>
              <w:t>23</w:t>
            </w:r>
            <w:r>
              <w:rPr>
                <w:rStyle w:val="12"/>
                <w:rFonts w:ascii="仿宋" w:hAnsi="仿宋" w:eastAsia="仿宋"/>
                <w:b/>
                <w:color w:val="000000"/>
                <w:sz w:val="44"/>
                <w:szCs w:val="44"/>
              </w:rPr>
              <w:t>年淮阴区</w:t>
            </w:r>
            <w:r>
              <w:rPr>
                <w:rStyle w:val="12"/>
                <w:rFonts w:hint="eastAsia" w:ascii="仿宋" w:hAnsi="仿宋" w:eastAsia="仿宋"/>
                <w:b/>
                <w:color w:val="000000"/>
                <w:sz w:val="44"/>
                <w:szCs w:val="44"/>
              </w:rPr>
              <w:t>粮食集团有限公司</w:t>
            </w:r>
            <w:r>
              <w:rPr>
                <w:rStyle w:val="12"/>
                <w:rFonts w:ascii="仿宋" w:hAnsi="仿宋" w:eastAsia="仿宋"/>
                <w:b/>
                <w:color w:val="000000"/>
                <w:sz w:val="44"/>
                <w:szCs w:val="44"/>
              </w:rPr>
              <w:t>公开招聘工作人员岗位</w:t>
            </w:r>
            <w:r>
              <w:rPr>
                <w:rStyle w:val="12"/>
                <w:rFonts w:hint="eastAsia" w:ascii="仿宋" w:hAnsi="仿宋" w:eastAsia="仿宋"/>
                <w:b/>
                <w:color w:val="000000"/>
                <w:sz w:val="44"/>
                <w:szCs w:val="44"/>
              </w:rPr>
              <w:t>表</w:t>
            </w:r>
          </w:p>
          <w:tbl>
            <w:tblPr>
              <w:tblStyle w:val="6"/>
              <w:tblpPr w:leftFromText="180" w:rightFromText="180" w:vertAnchor="page" w:horzAnchor="margin" w:tblpY="808"/>
              <w:tblOverlap w:val="never"/>
              <w:tblW w:w="14332" w:type="dxa"/>
              <w:tblInd w:w="0" w:type="dxa"/>
              <w:tblLayout w:type="fixed"/>
              <w:tblCellMar>
                <w:top w:w="0" w:type="dxa"/>
                <w:left w:w="108" w:type="dxa"/>
                <w:bottom w:w="0" w:type="dxa"/>
                <w:right w:w="108" w:type="dxa"/>
              </w:tblCellMar>
            </w:tblPr>
            <w:tblGrid>
              <w:gridCol w:w="870"/>
              <w:gridCol w:w="1348"/>
              <w:gridCol w:w="2491"/>
              <w:gridCol w:w="769"/>
              <w:gridCol w:w="769"/>
              <w:gridCol w:w="769"/>
              <w:gridCol w:w="938"/>
              <w:gridCol w:w="755"/>
              <w:gridCol w:w="992"/>
              <w:gridCol w:w="3714"/>
              <w:gridCol w:w="917"/>
            </w:tblGrid>
            <w:tr>
              <w:trPr>
                <w:trHeight w:val="1122" w:hRule="atLeast"/>
              </w:trPr>
              <w:tc>
                <w:tcPr>
                  <w:tcW w:w="870" w:type="dxa"/>
                  <w:tcBorders>
                    <w:top w:val="single" w:color="808080" w:sz="4" w:space="0"/>
                    <w:left w:val="single" w:color="808080" w:sz="4" w:space="0"/>
                    <w:bottom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序号</w:t>
                  </w:r>
                </w:p>
              </w:tc>
              <w:tc>
                <w:tcPr>
                  <w:tcW w:w="1348" w:type="dxa"/>
                  <w:tcBorders>
                    <w:top w:val="single" w:color="808080" w:sz="4" w:space="0"/>
                    <w:left w:val="nil"/>
                    <w:bottom w:val="single" w:color="808080" w:sz="4" w:space="0"/>
                    <w:right w:val="single" w:color="808080" w:sz="4" w:space="0"/>
                  </w:tcBorders>
                  <w:shd w:val="clear" w:color="auto" w:fill="auto"/>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招聘类别</w:t>
                  </w:r>
                </w:p>
              </w:tc>
              <w:tc>
                <w:tcPr>
                  <w:tcW w:w="2491" w:type="dxa"/>
                  <w:tcBorders>
                    <w:top w:val="single" w:color="808080" w:sz="4" w:space="0"/>
                    <w:left w:val="nil"/>
                    <w:bottom w:val="single" w:color="808080" w:sz="4" w:space="0"/>
                    <w:right w:val="single" w:color="808080" w:sz="4" w:space="0"/>
                  </w:tcBorders>
                  <w:shd w:val="clear" w:color="auto" w:fill="auto"/>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工作地点</w:t>
                  </w:r>
                </w:p>
              </w:tc>
              <w:tc>
                <w:tcPr>
                  <w:tcW w:w="769" w:type="dxa"/>
                  <w:tcBorders>
                    <w:top w:val="single" w:color="808080" w:sz="4" w:space="0"/>
                    <w:left w:val="nil"/>
                    <w:bottom w:val="single" w:color="808080" w:sz="4" w:space="0"/>
                    <w:right w:val="single" w:color="808080" w:sz="4" w:space="0"/>
                  </w:tcBorders>
                  <w:shd w:val="clear" w:color="auto" w:fill="auto"/>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报考岗位                                       代码</w:t>
                  </w:r>
                </w:p>
              </w:tc>
              <w:tc>
                <w:tcPr>
                  <w:tcW w:w="769" w:type="dxa"/>
                  <w:tcBorders>
                    <w:top w:val="single" w:color="808080" w:sz="4" w:space="0"/>
                    <w:left w:val="nil"/>
                    <w:bottom w:val="single" w:color="808080" w:sz="4" w:space="0"/>
                    <w:right w:val="single" w:color="808080" w:sz="4" w:space="0"/>
                  </w:tcBorders>
                  <w:shd w:val="clear" w:color="auto" w:fill="auto"/>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招聘                                   人数</w:t>
                  </w:r>
                </w:p>
              </w:tc>
              <w:tc>
                <w:tcPr>
                  <w:tcW w:w="769" w:type="dxa"/>
                  <w:tcBorders>
                    <w:top w:val="single" w:color="808080" w:sz="4" w:space="0"/>
                    <w:left w:val="nil"/>
                    <w:bottom w:val="single" w:color="808080" w:sz="4" w:space="0"/>
                    <w:right w:val="single" w:color="808080" w:sz="4" w:space="0"/>
                  </w:tcBorders>
                  <w:shd w:val="clear" w:color="auto" w:fill="auto"/>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性别</w:t>
                  </w:r>
                </w:p>
              </w:tc>
              <w:tc>
                <w:tcPr>
                  <w:tcW w:w="938" w:type="dxa"/>
                  <w:tcBorders>
                    <w:top w:val="single" w:color="808080" w:sz="4" w:space="0"/>
                    <w:left w:val="nil"/>
                    <w:bottom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年龄</w:t>
                  </w:r>
                </w:p>
              </w:tc>
              <w:tc>
                <w:tcPr>
                  <w:tcW w:w="755" w:type="dxa"/>
                  <w:tcBorders>
                    <w:top w:val="single" w:color="808080" w:sz="4" w:space="0"/>
                    <w:left w:val="nil"/>
                    <w:bottom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学历</w:t>
                  </w:r>
                </w:p>
              </w:tc>
              <w:tc>
                <w:tcPr>
                  <w:tcW w:w="992" w:type="dxa"/>
                  <w:tcBorders>
                    <w:top w:val="single" w:color="808080" w:sz="4" w:space="0"/>
                    <w:left w:val="nil"/>
                    <w:bottom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专业</w:t>
                  </w:r>
                </w:p>
              </w:tc>
              <w:tc>
                <w:tcPr>
                  <w:tcW w:w="3714" w:type="dxa"/>
                  <w:tcBorders>
                    <w:top w:val="single" w:color="808080" w:sz="4" w:space="0"/>
                    <w:left w:val="nil"/>
                    <w:bottom w:val="single" w:color="808080" w:sz="4" w:space="0"/>
                    <w:right w:val="single" w:color="808080" w:sz="4" w:space="0"/>
                  </w:tcBorders>
                  <w:shd w:val="clear" w:color="auto" w:fill="auto"/>
                  <w:noWrap/>
                  <w:vAlign w:val="center"/>
                </w:tcPr>
                <w:p>
                  <w:pPr>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其他条件</w:t>
                  </w:r>
                </w:p>
              </w:tc>
              <w:tc>
                <w:tcPr>
                  <w:tcW w:w="917" w:type="dxa"/>
                  <w:tcBorders>
                    <w:top w:val="single" w:color="808080" w:sz="4" w:space="0"/>
                    <w:left w:val="nil"/>
                    <w:bottom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备注</w:t>
                  </w:r>
                </w:p>
              </w:tc>
            </w:tr>
            <w:tr>
              <w:tblPrEx>
                <w:tblCellMar>
                  <w:top w:w="0" w:type="dxa"/>
                  <w:left w:w="108" w:type="dxa"/>
                  <w:bottom w:w="0" w:type="dxa"/>
                  <w:right w:w="108" w:type="dxa"/>
                </w:tblCellMar>
              </w:tblPrEx>
              <w:trPr>
                <w:trHeight w:val="649" w:hRule="atLeast"/>
              </w:trPr>
              <w:tc>
                <w:tcPr>
                  <w:tcW w:w="870" w:type="dxa"/>
                  <w:vMerge w:val="restart"/>
                  <w:tcBorders>
                    <w:top w:val="nil"/>
                    <w:left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1</w:t>
                  </w:r>
                </w:p>
              </w:tc>
              <w:tc>
                <w:tcPr>
                  <w:tcW w:w="1348" w:type="dxa"/>
                  <w:vMerge w:val="restart"/>
                  <w:tcBorders>
                    <w:top w:val="nil"/>
                    <w:left w:val="single" w:color="808080" w:sz="4" w:space="0"/>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粮库信息化运用与统计、结算、出纳综合类</w:t>
                  </w:r>
                </w:p>
              </w:tc>
              <w:tc>
                <w:tcPr>
                  <w:tcW w:w="2491"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赵集粮食储备有限公司</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A01</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1　</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38" w:type="dxa"/>
                  <w:vMerge w:val="restart"/>
                  <w:tcBorders>
                    <w:top w:val="nil"/>
                    <w:left w:val="single" w:color="808080" w:sz="4" w:space="0"/>
                    <w:right w:val="single" w:color="808080" w:sz="4" w:space="0"/>
                  </w:tcBorders>
                  <w:shd w:val="clear" w:color="auto" w:fill="auto"/>
                  <w:vAlign w:val="center"/>
                </w:tcPr>
                <w:p>
                  <w:pPr>
                    <w:jc w:val="left"/>
                    <w:rPr>
                      <w:rFonts w:ascii="仿宋" w:hAnsi="仿宋" w:eastAsia="仿宋" w:cs="宋体"/>
                      <w:kern w:val="0"/>
                      <w:sz w:val="20"/>
                      <w:szCs w:val="20"/>
                    </w:rPr>
                  </w:pPr>
                  <w:r>
                    <w:rPr>
                      <w:rFonts w:hint="eastAsia" w:ascii="仿宋" w:hAnsi="仿宋" w:eastAsia="仿宋" w:cs="宋体"/>
                      <w:kern w:val="0"/>
                      <w:sz w:val="20"/>
                      <w:szCs w:val="20"/>
                    </w:rPr>
                    <w:t>1983年4月6日至2003年4月6日期间出生</w:t>
                  </w:r>
                </w:p>
              </w:tc>
              <w:tc>
                <w:tcPr>
                  <w:tcW w:w="755" w:type="dxa"/>
                  <w:vMerge w:val="restart"/>
                  <w:tcBorders>
                    <w:top w:val="nil"/>
                    <w:left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大专及以上学历</w:t>
                  </w:r>
                </w:p>
              </w:tc>
              <w:tc>
                <w:tcPr>
                  <w:tcW w:w="992" w:type="dxa"/>
                  <w:vMerge w:val="restart"/>
                  <w:tcBorders>
                    <w:top w:val="nil"/>
                    <w:left w:val="single" w:color="808080" w:sz="4" w:space="0"/>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会计类或计算机类专业</w:t>
                  </w:r>
                </w:p>
              </w:tc>
              <w:tc>
                <w:tcPr>
                  <w:tcW w:w="3714" w:type="dxa"/>
                  <w:vMerge w:val="restart"/>
                  <w:tcBorders>
                    <w:top w:val="nil"/>
                    <w:left w:val="single" w:color="808080" w:sz="4" w:space="0"/>
                    <w:bottom w:val="single" w:color="808080" w:sz="4" w:space="0"/>
                    <w:right w:val="single" w:color="808080" w:sz="4" w:space="0"/>
                  </w:tcBorders>
                  <w:shd w:val="clear" w:color="auto" w:fill="auto"/>
                  <w:vAlign w:val="center"/>
                </w:tcPr>
                <w:p>
                  <w:pPr>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在中型规模以上企业或机关事业单位从事会计或统计岗位相关工作经验3年以上。</w:t>
                  </w:r>
                </w:p>
              </w:tc>
              <w:tc>
                <w:tcPr>
                  <w:tcW w:w="917" w:type="dxa"/>
                  <w:vMerge w:val="restart"/>
                  <w:tcBorders>
                    <w:top w:val="nil"/>
                    <w:left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p>
              </w:tc>
            </w:tr>
            <w:tr>
              <w:tblPrEx>
                <w:tblCellMar>
                  <w:top w:w="0" w:type="dxa"/>
                  <w:left w:w="108" w:type="dxa"/>
                  <w:bottom w:w="0" w:type="dxa"/>
                  <w:right w:w="108" w:type="dxa"/>
                </w:tblCellMar>
              </w:tblPrEx>
              <w:trPr>
                <w:trHeight w:val="606" w:hRule="atLeast"/>
              </w:trPr>
              <w:tc>
                <w:tcPr>
                  <w:tcW w:w="870" w:type="dxa"/>
                  <w:vMerge w:val="continue"/>
                  <w:tcBorders>
                    <w:left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p>
              </w:tc>
              <w:tc>
                <w:tcPr>
                  <w:tcW w:w="1348"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c>
                <w:tcPr>
                  <w:tcW w:w="2491"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王兴粮食储备有限公司</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A02</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1　</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38"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c>
                <w:tcPr>
                  <w:tcW w:w="755"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c>
                <w:tcPr>
                  <w:tcW w:w="992"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c>
                <w:tcPr>
                  <w:tcW w:w="3714"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color w:val="000000" w:themeColor="text1"/>
                      <w:kern w:val="0"/>
                      <w:sz w:val="20"/>
                      <w:szCs w:val="20"/>
                      <w14:textFill>
                        <w14:solidFill>
                          <w14:schemeClr w14:val="tx1"/>
                        </w14:solidFill>
                      </w14:textFill>
                    </w:rPr>
                  </w:pPr>
                </w:p>
              </w:tc>
              <w:tc>
                <w:tcPr>
                  <w:tcW w:w="917"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r>
            <w:tr>
              <w:tblPrEx>
                <w:tblCellMar>
                  <w:top w:w="0" w:type="dxa"/>
                  <w:left w:w="108" w:type="dxa"/>
                  <w:bottom w:w="0" w:type="dxa"/>
                  <w:right w:w="108" w:type="dxa"/>
                </w:tblCellMar>
              </w:tblPrEx>
              <w:trPr>
                <w:trHeight w:val="636" w:hRule="atLeast"/>
              </w:trPr>
              <w:tc>
                <w:tcPr>
                  <w:tcW w:w="870" w:type="dxa"/>
                  <w:vMerge w:val="continue"/>
                  <w:tcBorders>
                    <w:left w:val="single" w:color="808080" w:sz="4" w:space="0"/>
                    <w:bottom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p>
              </w:tc>
              <w:tc>
                <w:tcPr>
                  <w:tcW w:w="1348"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c>
                <w:tcPr>
                  <w:tcW w:w="2491"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刘庄粮食储备有限公司</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A03</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1　</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38"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c>
                <w:tcPr>
                  <w:tcW w:w="755"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c>
                <w:tcPr>
                  <w:tcW w:w="992"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c>
                <w:tcPr>
                  <w:tcW w:w="3714"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color w:val="000000" w:themeColor="text1"/>
                      <w:kern w:val="0"/>
                      <w:sz w:val="20"/>
                      <w:szCs w:val="20"/>
                      <w14:textFill>
                        <w14:solidFill>
                          <w14:schemeClr w14:val="tx1"/>
                        </w14:solidFill>
                      </w14:textFill>
                    </w:rPr>
                  </w:pPr>
                </w:p>
              </w:tc>
              <w:tc>
                <w:tcPr>
                  <w:tcW w:w="917" w:type="dxa"/>
                  <w:vMerge w:val="continue"/>
                  <w:tcBorders>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r>
            <w:tr>
              <w:tblPrEx>
                <w:tblCellMar>
                  <w:top w:w="0" w:type="dxa"/>
                  <w:left w:w="108" w:type="dxa"/>
                  <w:bottom w:w="0" w:type="dxa"/>
                  <w:right w:w="108" w:type="dxa"/>
                </w:tblCellMar>
              </w:tblPrEx>
              <w:trPr>
                <w:trHeight w:val="483" w:hRule="atLeast"/>
              </w:trPr>
              <w:tc>
                <w:tcPr>
                  <w:tcW w:w="870" w:type="dxa"/>
                  <w:vMerge w:val="restart"/>
                  <w:tcBorders>
                    <w:top w:val="nil"/>
                    <w:left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2</w:t>
                  </w:r>
                </w:p>
              </w:tc>
              <w:tc>
                <w:tcPr>
                  <w:tcW w:w="1348" w:type="dxa"/>
                  <w:vMerge w:val="restart"/>
                  <w:tcBorders>
                    <w:top w:val="nil"/>
                    <w:left w:val="single" w:color="808080" w:sz="4" w:space="0"/>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粮库普通保管类</w:t>
                  </w:r>
                </w:p>
              </w:tc>
              <w:tc>
                <w:tcPr>
                  <w:tcW w:w="2491"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赵集粮食储备有限公司</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B01</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ascii="仿宋" w:hAnsi="仿宋" w:eastAsia="仿宋" w:cs="宋体"/>
                      <w:kern w:val="0"/>
                      <w:sz w:val="20"/>
                      <w:szCs w:val="20"/>
                    </w:rPr>
                    <w:t>2</w:t>
                  </w:r>
                  <w:r>
                    <w:rPr>
                      <w:rFonts w:hint="eastAsia" w:ascii="仿宋" w:hAnsi="仿宋" w:eastAsia="仿宋" w:cs="宋体"/>
                      <w:kern w:val="0"/>
                      <w:sz w:val="20"/>
                      <w:szCs w:val="20"/>
                    </w:rPr>
                    <w:t>　</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男性</w:t>
                  </w:r>
                </w:p>
              </w:tc>
              <w:tc>
                <w:tcPr>
                  <w:tcW w:w="938" w:type="dxa"/>
                  <w:vMerge w:val="continue"/>
                  <w:tcBorders>
                    <w:left w:val="single" w:color="808080" w:sz="4" w:space="0"/>
                    <w:right w:val="single" w:color="808080" w:sz="4" w:space="0"/>
                  </w:tcBorders>
                  <w:shd w:val="clear" w:color="auto" w:fill="auto"/>
                  <w:vAlign w:val="center"/>
                </w:tcPr>
                <w:p>
                  <w:pPr>
                    <w:jc w:val="left"/>
                    <w:rPr>
                      <w:rFonts w:ascii="仿宋" w:hAnsi="仿宋" w:eastAsia="仿宋" w:cs="宋体"/>
                      <w:kern w:val="0"/>
                      <w:sz w:val="20"/>
                      <w:szCs w:val="20"/>
                    </w:rPr>
                  </w:pPr>
                </w:p>
              </w:tc>
              <w:tc>
                <w:tcPr>
                  <w:tcW w:w="755" w:type="dxa"/>
                  <w:vMerge w:val="continue"/>
                  <w:tcBorders>
                    <w:left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p>
              </w:tc>
              <w:tc>
                <w:tcPr>
                  <w:tcW w:w="992" w:type="dxa"/>
                  <w:vMerge w:val="restart"/>
                  <w:tcBorders>
                    <w:top w:val="nil"/>
                    <w:left w:val="single" w:color="808080" w:sz="4" w:space="0"/>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3714" w:type="dxa"/>
                  <w:vMerge w:val="restart"/>
                  <w:tcBorders>
                    <w:top w:val="nil"/>
                    <w:left w:val="single" w:color="808080" w:sz="4" w:space="0"/>
                    <w:bottom w:val="single" w:color="808080" w:sz="4" w:space="0"/>
                    <w:right w:val="single" w:color="808080" w:sz="4" w:space="0"/>
                  </w:tcBorders>
                  <w:shd w:val="clear" w:color="auto" w:fill="auto"/>
                  <w:vAlign w:val="center"/>
                </w:tcPr>
                <w:p>
                  <w:pPr>
                    <w:jc w:val="left"/>
                    <w:rPr>
                      <w:rFonts w:ascii="仿宋" w:hAnsi="仿宋" w:eastAsia="仿宋" w:cs="宋体"/>
                      <w:color w:val="000000" w:themeColor="text1"/>
                      <w:kern w:val="0"/>
                      <w:sz w:val="20"/>
                      <w:szCs w:val="20"/>
                      <w14:textFill>
                        <w14:solidFill>
                          <w14:schemeClr w14:val="tx1"/>
                        </w14:solidFill>
                      </w14:textFill>
                    </w:rPr>
                  </w:pPr>
                </w:p>
              </w:tc>
              <w:tc>
                <w:tcPr>
                  <w:tcW w:w="917" w:type="dxa"/>
                  <w:vMerge w:val="restart"/>
                  <w:tcBorders>
                    <w:top w:val="nil"/>
                    <w:left w:val="single" w:color="808080" w:sz="4" w:space="0"/>
                    <w:right w:val="single" w:color="808080" w:sz="4" w:space="0"/>
                  </w:tcBorders>
                  <w:shd w:val="clear" w:color="auto" w:fill="auto"/>
                  <w:vAlign w:val="center"/>
                </w:tcPr>
                <w:p>
                  <w:pPr>
                    <w:jc w:val="left"/>
                    <w:rPr>
                      <w:rFonts w:ascii="仿宋" w:hAnsi="仿宋" w:eastAsia="仿宋" w:cs="宋体"/>
                      <w:kern w:val="0"/>
                      <w:sz w:val="20"/>
                      <w:szCs w:val="20"/>
                    </w:rPr>
                  </w:pPr>
                </w:p>
              </w:tc>
            </w:tr>
            <w:tr>
              <w:tblPrEx>
                <w:tblCellMar>
                  <w:top w:w="0" w:type="dxa"/>
                  <w:left w:w="108" w:type="dxa"/>
                  <w:bottom w:w="0" w:type="dxa"/>
                  <w:right w:w="108" w:type="dxa"/>
                </w:tblCellMar>
              </w:tblPrEx>
              <w:trPr>
                <w:trHeight w:val="489" w:hRule="atLeast"/>
              </w:trPr>
              <w:tc>
                <w:tcPr>
                  <w:tcW w:w="870" w:type="dxa"/>
                  <w:vMerge w:val="continue"/>
                  <w:tcBorders>
                    <w:left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p>
              </w:tc>
              <w:tc>
                <w:tcPr>
                  <w:tcW w:w="1348"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c>
                <w:tcPr>
                  <w:tcW w:w="2491"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王兴粮食储备有限公司</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B02</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ascii="仿宋" w:hAnsi="仿宋" w:eastAsia="仿宋" w:cs="宋体"/>
                      <w:kern w:val="0"/>
                      <w:sz w:val="20"/>
                      <w:szCs w:val="20"/>
                    </w:rPr>
                    <w:t>1</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男性</w:t>
                  </w:r>
                </w:p>
              </w:tc>
              <w:tc>
                <w:tcPr>
                  <w:tcW w:w="938"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c>
                <w:tcPr>
                  <w:tcW w:w="755"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c>
                <w:tcPr>
                  <w:tcW w:w="992"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c>
                <w:tcPr>
                  <w:tcW w:w="3714"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color w:val="000000" w:themeColor="text1"/>
                      <w:kern w:val="0"/>
                      <w:sz w:val="20"/>
                      <w:szCs w:val="20"/>
                      <w14:textFill>
                        <w14:solidFill>
                          <w14:schemeClr w14:val="tx1"/>
                        </w14:solidFill>
                      </w14:textFill>
                    </w:rPr>
                  </w:pPr>
                </w:p>
              </w:tc>
              <w:tc>
                <w:tcPr>
                  <w:tcW w:w="917"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r>
            <w:tr>
              <w:tblPrEx>
                <w:tblCellMar>
                  <w:top w:w="0" w:type="dxa"/>
                  <w:left w:w="108" w:type="dxa"/>
                  <w:bottom w:w="0" w:type="dxa"/>
                  <w:right w:w="108" w:type="dxa"/>
                </w:tblCellMar>
              </w:tblPrEx>
              <w:trPr>
                <w:trHeight w:val="510" w:hRule="atLeast"/>
              </w:trPr>
              <w:tc>
                <w:tcPr>
                  <w:tcW w:w="870" w:type="dxa"/>
                  <w:vMerge w:val="continue"/>
                  <w:tcBorders>
                    <w:left w:val="single" w:color="808080" w:sz="4" w:space="0"/>
                    <w:bottom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p>
              </w:tc>
              <w:tc>
                <w:tcPr>
                  <w:tcW w:w="1348"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c>
                <w:tcPr>
                  <w:tcW w:w="2491"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渔沟粮食储备有限公司</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B03</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ascii="仿宋" w:hAnsi="仿宋" w:eastAsia="仿宋" w:cs="宋体"/>
                      <w:kern w:val="0"/>
                      <w:sz w:val="20"/>
                      <w:szCs w:val="20"/>
                    </w:rPr>
                    <w:t>2</w:t>
                  </w:r>
                  <w:r>
                    <w:rPr>
                      <w:rFonts w:hint="eastAsia" w:ascii="仿宋" w:hAnsi="仿宋" w:eastAsia="仿宋" w:cs="宋体"/>
                      <w:kern w:val="0"/>
                      <w:sz w:val="20"/>
                      <w:szCs w:val="20"/>
                    </w:rPr>
                    <w:t>　</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男性</w:t>
                  </w:r>
                </w:p>
              </w:tc>
              <w:tc>
                <w:tcPr>
                  <w:tcW w:w="938"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c>
                <w:tcPr>
                  <w:tcW w:w="755"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c>
                <w:tcPr>
                  <w:tcW w:w="992"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c>
                <w:tcPr>
                  <w:tcW w:w="3714"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color w:val="000000" w:themeColor="text1"/>
                      <w:kern w:val="0"/>
                      <w:sz w:val="20"/>
                      <w:szCs w:val="20"/>
                      <w14:textFill>
                        <w14:solidFill>
                          <w14:schemeClr w14:val="tx1"/>
                        </w14:solidFill>
                      </w14:textFill>
                    </w:rPr>
                  </w:pPr>
                </w:p>
              </w:tc>
              <w:tc>
                <w:tcPr>
                  <w:tcW w:w="917" w:type="dxa"/>
                  <w:vMerge w:val="continue"/>
                  <w:tcBorders>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r>
            <w:tr>
              <w:tblPrEx>
                <w:tblCellMar>
                  <w:top w:w="0" w:type="dxa"/>
                  <w:left w:w="108" w:type="dxa"/>
                  <w:bottom w:w="0" w:type="dxa"/>
                  <w:right w:w="108" w:type="dxa"/>
                </w:tblCellMar>
              </w:tblPrEx>
              <w:trPr>
                <w:trHeight w:val="449" w:hRule="atLeast"/>
              </w:trPr>
              <w:tc>
                <w:tcPr>
                  <w:tcW w:w="870" w:type="dxa"/>
                  <w:vMerge w:val="restart"/>
                  <w:tcBorders>
                    <w:top w:val="nil"/>
                    <w:left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3</w:t>
                  </w:r>
                </w:p>
              </w:tc>
              <w:tc>
                <w:tcPr>
                  <w:tcW w:w="1348" w:type="dxa"/>
                  <w:vMerge w:val="restart"/>
                  <w:tcBorders>
                    <w:top w:val="nil"/>
                    <w:left w:val="single" w:color="808080" w:sz="4" w:space="0"/>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粮库普通检验类</w:t>
                  </w:r>
                </w:p>
              </w:tc>
              <w:tc>
                <w:tcPr>
                  <w:tcW w:w="2491"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刘庄粮食储备有限公司</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C01</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1　</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38" w:type="dxa"/>
                  <w:vMerge w:val="continue"/>
                  <w:tcBorders>
                    <w:left w:val="single" w:color="808080" w:sz="4" w:space="0"/>
                    <w:right w:val="single" w:color="808080" w:sz="4" w:space="0"/>
                  </w:tcBorders>
                  <w:shd w:val="clear" w:color="auto" w:fill="auto"/>
                  <w:vAlign w:val="center"/>
                </w:tcPr>
                <w:p>
                  <w:pPr>
                    <w:jc w:val="left"/>
                    <w:rPr>
                      <w:rFonts w:ascii="仿宋" w:hAnsi="仿宋" w:eastAsia="仿宋" w:cs="宋体"/>
                      <w:kern w:val="0"/>
                      <w:sz w:val="20"/>
                      <w:szCs w:val="20"/>
                    </w:rPr>
                  </w:pPr>
                </w:p>
              </w:tc>
              <w:tc>
                <w:tcPr>
                  <w:tcW w:w="755" w:type="dxa"/>
                  <w:vMerge w:val="continue"/>
                  <w:tcBorders>
                    <w:left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p>
              </w:tc>
              <w:tc>
                <w:tcPr>
                  <w:tcW w:w="992" w:type="dxa"/>
                  <w:vMerge w:val="restart"/>
                  <w:tcBorders>
                    <w:top w:val="nil"/>
                    <w:left w:val="single" w:color="808080" w:sz="4" w:space="0"/>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 xml:space="preserve">不限                                                                                                     </w:t>
                  </w:r>
                </w:p>
              </w:tc>
              <w:tc>
                <w:tcPr>
                  <w:tcW w:w="3714" w:type="dxa"/>
                  <w:vMerge w:val="restart"/>
                  <w:tcBorders>
                    <w:top w:val="nil"/>
                    <w:left w:val="single" w:color="808080" w:sz="4" w:space="0"/>
                    <w:bottom w:val="single" w:color="808080" w:sz="4" w:space="0"/>
                    <w:right w:val="single" w:color="808080" w:sz="4" w:space="0"/>
                  </w:tcBorders>
                  <w:shd w:val="clear" w:color="auto" w:fill="auto"/>
                  <w:vAlign w:val="center"/>
                </w:tcPr>
                <w:p>
                  <w:pPr>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xml:space="preserve">                  </w:t>
                  </w:r>
                </w:p>
              </w:tc>
              <w:tc>
                <w:tcPr>
                  <w:tcW w:w="917" w:type="dxa"/>
                  <w:vMerge w:val="restart"/>
                  <w:tcBorders>
                    <w:top w:val="nil"/>
                    <w:left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p>
              </w:tc>
            </w:tr>
            <w:tr>
              <w:tblPrEx>
                <w:tblCellMar>
                  <w:top w:w="0" w:type="dxa"/>
                  <w:left w:w="108" w:type="dxa"/>
                  <w:bottom w:w="0" w:type="dxa"/>
                  <w:right w:w="108" w:type="dxa"/>
                </w:tblCellMar>
              </w:tblPrEx>
              <w:trPr>
                <w:trHeight w:val="557" w:hRule="atLeast"/>
              </w:trPr>
              <w:tc>
                <w:tcPr>
                  <w:tcW w:w="870" w:type="dxa"/>
                  <w:vMerge w:val="continue"/>
                  <w:tcBorders>
                    <w:left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p>
              </w:tc>
              <w:tc>
                <w:tcPr>
                  <w:tcW w:w="1348"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c>
                <w:tcPr>
                  <w:tcW w:w="2491"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渔沟粮食储备有限公司</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C02</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38"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c>
                <w:tcPr>
                  <w:tcW w:w="755"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c>
                <w:tcPr>
                  <w:tcW w:w="992"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c>
                <w:tcPr>
                  <w:tcW w:w="3714"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color w:val="000000" w:themeColor="text1"/>
                      <w:kern w:val="0"/>
                      <w:sz w:val="20"/>
                      <w:szCs w:val="20"/>
                      <w14:textFill>
                        <w14:solidFill>
                          <w14:schemeClr w14:val="tx1"/>
                        </w14:solidFill>
                      </w14:textFill>
                    </w:rPr>
                  </w:pPr>
                </w:p>
              </w:tc>
              <w:tc>
                <w:tcPr>
                  <w:tcW w:w="917" w:type="dxa"/>
                  <w:vMerge w:val="continue"/>
                  <w:tcBorders>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r>
            <w:tr>
              <w:tblPrEx>
                <w:tblCellMar>
                  <w:top w:w="0" w:type="dxa"/>
                  <w:left w:w="108" w:type="dxa"/>
                  <w:bottom w:w="0" w:type="dxa"/>
                  <w:right w:w="108" w:type="dxa"/>
                </w:tblCellMar>
              </w:tblPrEx>
              <w:trPr>
                <w:trHeight w:val="553" w:hRule="atLeast"/>
              </w:trPr>
              <w:tc>
                <w:tcPr>
                  <w:tcW w:w="870" w:type="dxa"/>
                  <w:vMerge w:val="continue"/>
                  <w:tcBorders>
                    <w:left w:val="single" w:color="808080" w:sz="4" w:space="0"/>
                    <w:bottom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p>
              </w:tc>
              <w:tc>
                <w:tcPr>
                  <w:tcW w:w="1348"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c>
                <w:tcPr>
                  <w:tcW w:w="2491"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赵集粮食储备有限公司</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C0</w:t>
                  </w:r>
                  <w:r>
                    <w:rPr>
                      <w:rFonts w:ascii="仿宋" w:hAnsi="仿宋" w:eastAsia="仿宋" w:cs="宋体"/>
                      <w:kern w:val="0"/>
                      <w:sz w:val="20"/>
                      <w:szCs w:val="20"/>
                    </w:rPr>
                    <w:t>3</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1　</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38"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c>
                <w:tcPr>
                  <w:tcW w:w="755" w:type="dxa"/>
                  <w:vMerge w:val="continue"/>
                  <w:tcBorders>
                    <w:left w:val="single" w:color="808080" w:sz="4" w:space="0"/>
                    <w:right w:val="single" w:color="808080" w:sz="4" w:space="0"/>
                  </w:tcBorders>
                  <w:vAlign w:val="center"/>
                </w:tcPr>
                <w:p>
                  <w:pPr>
                    <w:jc w:val="left"/>
                    <w:rPr>
                      <w:rFonts w:ascii="仿宋" w:hAnsi="仿宋" w:eastAsia="仿宋" w:cs="宋体"/>
                      <w:kern w:val="0"/>
                      <w:sz w:val="20"/>
                      <w:szCs w:val="20"/>
                    </w:rPr>
                  </w:pPr>
                </w:p>
              </w:tc>
              <w:tc>
                <w:tcPr>
                  <w:tcW w:w="992"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c>
                <w:tcPr>
                  <w:tcW w:w="3714" w:type="dxa"/>
                  <w:vMerge w:val="continue"/>
                  <w:tcBorders>
                    <w:top w:val="nil"/>
                    <w:left w:val="single" w:color="808080" w:sz="4" w:space="0"/>
                    <w:bottom w:val="single" w:color="808080" w:sz="4" w:space="0"/>
                    <w:right w:val="single" w:color="808080" w:sz="4" w:space="0"/>
                  </w:tcBorders>
                  <w:vAlign w:val="center"/>
                </w:tcPr>
                <w:p>
                  <w:pPr>
                    <w:jc w:val="left"/>
                    <w:rPr>
                      <w:rFonts w:ascii="仿宋" w:hAnsi="仿宋" w:eastAsia="仿宋" w:cs="宋体"/>
                      <w:color w:val="000000" w:themeColor="text1"/>
                      <w:kern w:val="0"/>
                      <w:sz w:val="20"/>
                      <w:szCs w:val="20"/>
                      <w14:textFill>
                        <w14:solidFill>
                          <w14:schemeClr w14:val="tx1"/>
                        </w14:solidFill>
                      </w14:textFill>
                    </w:rPr>
                  </w:pPr>
                </w:p>
              </w:tc>
              <w:tc>
                <w:tcPr>
                  <w:tcW w:w="917" w:type="dxa"/>
                  <w:vMerge w:val="continue"/>
                  <w:tcBorders>
                    <w:left w:val="single" w:color="808080" w:sz="4" w:space="0"/>
                    <w:bottom w:val="single" w:color="808080" w:sz="4" w:space="0"/>
                    <w:right w:val="single" w:color="808080" w:sz="4" w:space="0"/>
                  </w:tcBorders>
                  <w:vAlign w:val="center"/>
                </w:tcPr>
                <w:p>
                  <w:pPr>
                    <w:jc w:val="left"/>
                    <w:rPr>
                      <w:rFonts w:ascii="仿宋" w:hAnsi="仿宋" w:eastAsia="仿宋" w:cs="宋体"/>
                      <w:kern w:val="0"/>
                      <w:sz w:val="20"/>
                      <w:szCs w:val="20"/>
                    </w:rPr>
                  </w:pPr>
                </w:p>
              </w:tc>
            </w:tr>
            <w:tr>
              <w:tblPrEx>
                <w:tblCellMar>
                  <w:top w:w="0" w:type="dxa"/>
                  <w:left w:w="108" w:type="dxa"/>
                  <w:bottom w:w="0" w:type="dxa"/>
                  <w:right w:w="108" w:type="dxa"/>
                </w:tblCellMar>
              </w:tblPrEx>
              <w:trPr>
                <w:trHeight w:val="1528" w:hRule="atLeast"/>
              </w:trPr>
              <w:tc>
                <w:tcPr>
                  <w:tcW w:w="870" w:type="dxa"/>
                  <w:tcBorders>
                    <w:top w:val="nil"/>
                    <w:left w:val="single" w:color="808080" w:sz="4" w:space="0"/>
                    <w:bottom w:val="single" w:color="808080" w:sz="4" w:space="0"/>
                    <w:right w:val="single" w:color="808080" w:sz="4" w:space="0"/>
                  </w:tcBorders>
                  <w:shd w:val="clear" w:color="auto" w:fill="auto"/>
                  <w:noWrap/>
                  <w:vAlign w:val="center"/>
                </w:tcPr>
                <w:p>
                  <w:pPr>
                    <w:jc w:val="center"/>
                    <w:rPr>
                      <w:rFonts w:ascii="仿宋" w:hAnsi="仿宋" w:eastAsia="仿宋" w:cs="宋体"/>
                      <w:b/>
                      <w:bCs/>
                      <w:kern w:val="0"/>
                      <w:sz w:val="20"/>
                      <w:szCs w:val="20"/>
                    </w:rPr>
                  </w:pPr>
                  <w:r>
                    <w:rPr>
                      <w:rFonts w:hint="eastAsia" w:ascii="仿宋" w:hAnsi="仿宋" w:eastAsia="仿宋" w:cs="宋体"/>
                      <w:b/>
                      <w:bCs/>
                      <w:kern w:val="0"/>
                      <w:sz w:val="20"/>
                      <w:szCs w:val="20"/>
                    </w:rPr>
                    <w:t>4</w:t>
                  </w:r>
                </w:p>
              </w:tc>
              <w:tc>
                <w:tcPr>
                  <w:tcW w:w="1348"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检测中心专业检验类</w:t>
                  </w:r>
                </w:p>
              </w:tc>
              <w:tc>
                <w:tcPr>
                  <w:tcW w:w="2491"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兴粮粮油检测公司　</w:t>
                  </w:r>
                </w:p>
              </w:tc>
              <w:tc>
                <w:tcPr>
                  <w:tcW w:w="769"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D01</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1　</w:t>
                  </w:r>
                </w:p>
              </w:tc>
              <w:tc>
                <w:tcPr>
                  <w:tcW w:w="769" w:type="dxa"/>
                  <w:tcBorders>
                    <w:top w:val="nil"/>
                    <w:left w:val="nil"/>
                    <w:bottom w:val="single" w:color="808080" w:sz="4" w:space="0"/>
                    <w:right w:val="single" w:color="808080" w:sz="4" w:space="0"/>
                  </w:tcBorders>
                  <w:shd w:val="clear" w:color="auto" w:fill="auto"/>
                  <w:noWrap/>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不限</w:t>
                  </w:r>
                </w:p>
              </w:tc>
              <w:tc>
                <w:tcPr>
                  <w:tcW w:w="938" w:type="dxa"/>
                  <w:vMerge w:val="continue"/>
                  <w:tcBorders>
                    <w:left w:val="single" w:color="808080" w:sz="4" w:space="0"/>
                    <w:bottom w:val="single" w:color="808080" w:sz="4" w:space="0"/>
                    <w:right w:val="single" w:color="808080" w:sz="4" w:space="0"/>
                  </w:tcBorders>
                  <w:shd w:val="clear" w:color="auto" w:fill="auto"/>
                  <w:vAlign w:val="center"/>
                </w:tcPr>
                <w:p>
                  <w:pPr>
                    <w:jc w:val="left"/>
                    <w:rPr>
                      <w:rFonts w:ascii="仿宋" w:hAnsi="仿宋" w:eastAsia="仿宋" w:cs="宋体"/>
                      <w:kern w:val="0"/>
                      <w:sz w:val="20"/>
                      <w:szCs w:val="20"/>
                    </w:rPr>
                  </w:pPr>
                </w:p>
              </w:tc>
              <w:tc>
                <w:tcPr>
                  <w:tcW w:w="755" w:type="dxa"/>
                  <w:vMerge w:val="continue"/>
                  <w:tcBorders>
                    <w:left w:val="single" w:color="808080" w:sz="4" w:space="0"/>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p>
              </w:tc>
              <w:tc>
                <w:tcPr>
                  <w:tcW w:w="992"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r>
                    <w:rPr>
                      <w:rFonts w:hint="eastAsia" w:ascii="仿宋" w:hAnsi="仿宋" w:eastAsia="仿宋" w:cs="宋体"/>
                      <w:kern w:val="0"/>
                      <w:sz w:val="20"/>
                      <w:szCs w:val="20"/>
                    </w:rPr>
                    <w:t xml:space="preserve">粮食工程专业                                                                                                     </w:t>
                  </w:r>
                </w:p>
              </w:tc>
              <w:tc>
                <w:tcPr>
                  <w:tcW w:w="3714" w:type="dxa"/>
                  <w:tcBorders>
                    <w:top w:val="nil"/>
                    <w:left w:val="nil"/>
                    <w:bottom w:val="single" w:color="808080" w:sz="4" w:space="0"/>
                    <w:right w:val="single" w:color="808080" w:sz="4" w:space="0"/>
                  </w:tcBorders>
                  <w:shd w:val="clear" w:color="auto" w:fill="auto"/>
                  <w:vAlign w:val="center"/>
                </w:tcPr>
                <w:p>
                  <w:pPr>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具有农产品检验员中级以上从业资格。</w:t>
                  </w:r>
                </w:p>
                <w:p>
                  <w:pPr>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xml:space="preserve"> </w:t>
                  </w:r>
                </w:p>
              </w:tc>
              <w:tc>
                <w:tcPr>
                  <w:tcW w:w="917" w:type="dxa"/>
                  <w:tcBorders>
                    <w:top w:val="nil"/>
                    <w:left w:val="nil"/>
                    <w:bottom w:val="single" w:color="808080" w:sz="4" w:space="0"/>
                    <w:right w:val="single" w:color="808080" w:sz="4" w:space="0"/>
                  </w:tcBorders>
                  <w:shd w:val="clear" w:color="auto" w:fill="auto"/>
                  <w:vAlign w:val="center"/>
                </w:tcPr>
                <w:p>
                  <w:pPr>
                    <w:jc w:val="center"/>
                    <w:rPr>
                      <w:rFonts w:ascii="仿宋" w:hAnsi="仿宋" w:eastAsia="仿宋" w:cs="宋体"/>
                      <w:kern w:val="0"/>
                      <w:sz w:val="20"/>
                      <w:szCs w:val="20"/>
                    </w:rPr>
                  </w:pPr>
                </w:p>
              </w:tc>
            </w:tr>
          </w:tbl>
          <w:p>
            <w:pPr>
              <w:spacing w:line="500" w:lineRule="exact"/>
              <w:rPr>
                <w:rStyle w:val="12"/>
                <w:rFonts w:ascii="黑体" w:eastAsia="黑体"/>
                <w:color w:val="000000"/>
                <w:kern w:val="0"/>
                <w:sz w:val="24"/>
              </w:rPr>
            </w:pPr>
          </w:p>
        </w:tc>
      </w:tr>
    </w:tbl>
    <w:p>
      <w:pPr>
        <w:rPr>
          <w:rStyle w:val="12"/>
          <w:rFonts w:ascii="方正仿宋_GBK" w:eastAsia="方正仿宋_GBK"/>
          <w:color w:val="000000"/>
          <w:sz w:val="32"/>
          <w:szCs w:val="32"/>
        </w:rPr>
        <w:sectPr>
          <w:pgSz w:w="16840" w:h="11907" w:orient="landscape"/>
          <w:pgMar w:top="1134" w:right="1247" w:bottom="1134" w:left="1247" w:header="851" w:footer="992" w:gutter="0"/>
          <w:cols w:space="720" w:num="1"/>
          <w:docGrid w:type="lines" w:linePitch="312" w:charSpace="0"/>
        </w:sectPr>
      </w:pPr>
    </w:p>
    <w:p>
      <w:pPr>
        <w:ind w:left="-424" w:leftChars="-202"/>
        <w:jc w:val="left"/>
        <w:rPr>
          <w:rStyle w:val="12"/>
          <w:rFonts w:ascii="黑体" w:eastAsia="黑体"/>
          <w:b/>
          <w:color w:val="000000"/>
          <w:sz w:val="24"/>
        </w:rPr>
      </w:pPr>
      <w:r>
        <w:rPr>
          <w:rStyle w:val="12"/>
          <w:rFonts w:hint="eastAsia" w:ascii="黑体" w:eastAsia="黑体"/>
          <w:b/>
          <w:color w:val="000000"/>
          <w:sz w:val="24"/>
        </w:rPr>
        <w:t>附件2</w:t>
      </w:r>
    </w:p>
    <w:p>
      <w:pPr>
        <w:jc w:val="center"/>
        <w:rPr>
          <w:rStyle w:val="12"/>
          <w:rFonts w:ascii="仿宋" w:hAnsi="仿宋" w:eastAsia="仿宋"/>
          <w:b/>
          <w:color w:val="000000"/>
          <w:sz w:val="36"/>
          <w:szCs w:val="36"/>
        </w:rPr>
      </w:pPr>
      <w:r>
        <w:rPr>
          <w:rStyle w:val="12"/>
          <w:rFonts w:hint="eastAsia" w:ascii="仿宋" w:hAnsi="仿宋" w:eastAsia="仿宋"/>
          <w:b/>
          <w:color w:val="000000"/>
          <w:sz w:val="36"/>
          <w:szCs w:val="36"/>
        </w:rPr>
        <w:t>2023年</w:t>
      </w:r>
      <w:r>
        <w:rPr>
          <w:rStyle w:val="12"/>
          <w:rFonts w:ascii="仿宋" w:hAnsi="仿宋" w:eastAsia="仿宋"/>
          <w:b/>
          <w:color w:val="000000"/>
          <w:sz w:val="36"/>
          <w:szCs w:val="36"/>
        </w:rPr>
        <w:t>淮阴区粮食</w:t>
      </w:r>
      <w:r>
        <w:rPr>
          <w:rStyle w:val="12"/>
          <w:rFonts w:hint="eastAsia" w:ascii="仿宋" w:hAnsi="仿宋" w:eastAsia="仿宋"/>
          <w:b/>
          <w:color w:val="000000"/>
          <w:sz w:val="36"/>
          <w:szCs w:val="36"/>
        </w:rPr>
        <w:t>集团有限公司</w:t>
      </w:r>
      <w:r>
        <w:rPr>
          <w:rStyle w:val="12"/>
          <w:rFonts w:ascii="仿宋" w:hAnsi="仿宋" w:eastAsia="仿宋"/>
          <w:b/>
          <w:color w:val="000000"/>
          <w:sz w:val="36"/>
          <w:szCs w:val="36"/>
        </w:rPr>
        <w:t>招聘人员报名表</w:t>
      </w:r>
    </w:p>
    <w:tbl>
      <w:tblPr>
        <w:tblStyle w:val="6"/>
        <w:tblW w:w="9292" w:type="dxa"/>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8"/>
        <w:gridCol w:w="1315"/>
        <w:gridCol w:w="8"/>
        <w:gridCol w:w="1006"/>
        <w:gridCol w:w="261"/>
        <w:gridCol w:w="1179"/>
        <w:gridCol w:w="1080"/>
        <w:gridCol w:w="1062"/>
        <w:gridCol w:w="129"/>
        <w:gridCol w:w="249"/>
        <w:gridCol w:w="1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238"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ascii="仿宋" w:hAnsi="仿宋" w:eastAsia="仿宋"/>
                <w:b/>
                <w:color w:val="000000"/>
                <w:w w:val="90"/>
                <w:sz w:val="24"/>
              </w:rPr>
              <w:t>姓  名</w:t>
            </w:r>
          </w:p>
        </w:tc>
        <w:tc>
          <w:tcPr>
            <w:tcW w:w="132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ascii="仿宋" w:hAnsi="仿宋" w:eastAsia="仿宋"/>
                <w:b/>
                <w:color w:val="000000"/>
                <w:w w:val="90"/>
                <w:sz w:val="24"/>
              </w:rPr>
              <w:t>性  别</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ascii="仿宋" w:hAnsi="仿宋" w:eastAsia="仿宋"/>
                <w:b/>
                <w:color w:val="000000"/>
                <w:w w:val="90"/>
                <w:sz w:val="24"/>
              </w:rPr>
              <w:t>出生年月</w:t>
            </w:r>
          </w:p>
        </w:tc>
        <w:tc>
          <w:tcPr>
            <w:tcW w:w="1440"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176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r>
              <w:rPr>
                <w:rStyle w:val="12"/>
                <w:rFonts w:ascii="仿宋" w:hAnsi="仿宋" w:eastAsia="仿宋"/>
                <w:b/>
                <w:color w:val="000000"/>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238"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ascii="仿宋" w:hAnsi="仿宋" w:eastAsia="仿宋"/>
                <w:b/>
                <w:color w:val="000000"/>
                <w:w w:val="90"/>
                <w:sz w:val="24"/>
              </w:rPr>
              <w:t>民  族</w:t>
            </w:r>
          </w:p>
        </w:tc>
        <w:tc>
          <w:tcPr>
            <w:tcW w:w="132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ascii="仿宋" w:hAnsi="仿宋" w:eastAsia="仿宋"/>
                <w:b/>
                <w:color w:val="000000"/>
                <w:w w:val="90"/>
                <w:sz w:val="24"/>
              </w:rPr>
              <w:t>籍  贯</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ascii="仿宋" w:hAnsi="仿宋" w:eastAsia="仿宋"/>
                <w:b/>
                <w:color w:val="000000"/>
                <w:w w:val="90"/>
                <w:sz w:val="24"/>
              </w:rPr>
              <w:t>婚姻状况</w:t>
            </w:r>
          </w:p>
        </w:tc>
        <w:tc>
          <w:tcPr>
            <w:tcW w:w="1440"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1765" w:type="dxa"/>
            <w:vMerge w:val="continue"/>
            <w:tcBorders>
              <w:top w:val="single" w:color="000000" w:sz="4" w:space="0"/>
              <w:left w:val="single" w:color="000000" w:sz="4" w:space="0"/>
              <w:bottom w:val="single" w:color="000000" w:sz="4" w:space="0"/>
              <w:right w:val="single" w:color="000000" w:sz="4" w:space="0"/>
            </w:tcBorders>
          </w:tcPr>
          <w:p>
            <w:pPr>
              <w:rPr>
                <w:rStyle w:val="12"/>
                <w:rFonts w:ascii="仿宋" w:hAnsi="仿宋" w:eastAsia="仿宋"/>
                <w:b/>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238"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hint="eastAsia" w:ascii="仿宋" w:hAnsi="仿宋" w:eastAsia="仿宋"/>
                <w:b/>
                <w:color w:val="000000"/>
                <w:w w:val="90"/>
                <w:sz w:val="24"/>
              </w:rPr>
              <w:t>政治面貌</w:t>
            </w:r>
          </w:p>
        </w:tc>
        <w:tc>
          <w:tcPr>
            <w:tcW w:w="132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p>
        </w:tc>
        <w:tc>
          <w:tcPr>
            <w:tcW w:w="100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2"/>
                <w:rFonts w:ascii="仿宋" w:hAnsi="仿宋" w:eastAsia="仿宋"/>
                <w:b/>
                <w:color w:val="000000"/>
                <w:w w:val="90"/>
                <w:sz w:val="24"/>
              </w:rPr>
            </w:pPr>
            <w:r>
              <w:rPr>
                <w:rStyle w:val="12"/>
                <w:rFonts w:ascii="仿宋" w:hAnsi="仿宋" w:eastAsia="仿宋"/>
                <w:b/>
                <w:color w:val="000000"/>
                <w:w w:val="90"/>
                <w:sz w:val="24"/>
              </w:rPr>
              <w:t>参加工作时间</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hint="eastAsia" w:ascii="仿宋" w:hAnsi="仿宋" w:eastAsia="仿宋"/>
                <w:b/>
                <w:color w:val="000000"/>
                <w:w w:val="90"/>
                <w:sz w:val="24"/>
              </w:rPr>
              <w:t>健康状况</w:t>
            </w:r>
          </w:p>
        </w:tc>
        <w:tc>
          <w:tcPr>
            <w:tcW w:w="1440"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1765" w:type="dxa"/>
            <w:vMerge w:val="continue"/>
            <w:tcBorders>
              <w:top w:val="single" w:color="000000" w:sz="4" w:space="0"/>
              <w:left w:val="single" w:color="000000" w:sz="4" w:space="0"/>
              <w:bottom w:val="single" w:color="000000" w:sz="4" w:space="0"/>
              <w:right w:val="single" w:color="000000" w:sz="4" w:space="0"/>
            </w:tcBorders>
          </w:tcPr>
          <w:p>
            <w:pPr>
              <w:rPr>
                <w:rStyle w:val="12"/>
                <w:rFonts w:ascii="仿宋" w:hAnsi="仿宋" w:eastAsia="仿宋"/>
                <w:b/>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exact"/>
        </w:trPr>
        <w:tc>
          <w:tcPr>
            <w:tcW w:w="1238"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ascii="仿宋" w:hAnsi="仿宋" w:eastAsia="仿宋"/>
                <w:b/>
                <w:color w:val="000000"/>
                <w:w w:val="90"/>
                <w:sz w:val="24"/>
              </w:rPr>
              <w:t>身份证号</w:t>
            </w:r>
          </w:p>
        </w:tc>
        <w:tc>
          <w:tcPr>
            <w:tcW w:w="6289" w:type="dxa"/>
            <w:gridSpan w:val="9"/>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1765" w:type="dxa"/>
            <w:vMerge w:val="continue"/>
            <w:tcBorders>
              <w:top w:val="single" w:color="000000" w:sz="4" w:space="0"/>
              <w:left w:val="single" w:color="000000" w:sz="4" w:space="0"/>
              <w:bottom w:val="single" w:color="000000" w:sz="4" w:space="0"/>
              <w:right w:val="single" w:color="000000" w:sz="4" w:space="0"/>
            </w:tcBorders>
          </w:tcPr>
          <w:p>
            <w:pPr>
              <w:rPr>
                <w:rStyle w:val="12"/>
                <w:rFonts w:ascii="仿宋" w:hAnsi="仿宋" w:eastAsia="仿宋"/>
                <w:b/>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238"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hint="eastAsia" w:ascii="仿宋" w:hAnsi="仿宋" w:eastAsia="仿宋"/>
                <w:b/>
                <w:color w:val="000000"/>
                <w:w w:val="90"/>
                <w:sz w:val="24"/>
              </w:rPr>
              <w:t>招聘类别</w:t>
            </w:r>
          </w:p>
        </w:tc>
        <w:tc>
          <w:tcPr>
            <w:tcW w:w="3769"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2"/>
                <w:rFonts w:ascii="仿宋" w:hAnsi="仿宋" w:eastAsia="仿宋"/>
                <w:b/>
                <w:color w:val="000000"/>
                <w:w w:val="90"/>
                <w:sz w:val="24"/>
              </w:rPr>
            </w:pP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r>
              <w:rPr>
                <w:rStyle w:val="12"/>
                <w:rFonts w:hint="eastAsia" w:ascii="仿宋" w:hAnsi="仿宋" w:eastAsia="仿宋"/>
                <w:b/>
                <w:color w:val="000000"/>
                <w:sz w:val="24"/>
              </w:rPr>
              <w:t>报考岗位代码</w:t>
            </w:r>
          </w:p>
        </w:tc>
        <w:tc>
          <w:tcPr>
            <w:tcW w:w="2143"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238"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ascii="仿宋" w:hAnsi="仿宋" w:eastAsia="仿宋"/>
                <w:b/>
                <w:color w:val="000000"/>
                <w:w w:val="90"/>
                <w:sz w:val="24"/>
              </w:rPr>
              <w:t>学  历</w:t>
            </w:r>
          </w:p>
        </w:tc>
        <w:tc>
          <w:tcPr>
            <w:tcW w:w="132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2"/>
                <w:rFonts w:ascii="仿宋" w:hAnsi="仿宋" w:eastAsia="仿宋"/>
                <w:b/>
                <w:color w:val="000000"/>
                <w:w w:val="90"/>
                <w:sz w:val="24"/>
              </w:rPr>
            </w:pPr>
          </w:p>
        </w:tc>
        <w:tc>
          <w:tcPr>
            <w:tcW w:w="2446"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2"/>
                <w:rFonts w:ascii="仿宋" w:hAnsi="仿宋" w:eastAsia="仿宋"/>
                <w:b/>
                <w:color w:val="000000"/>
                <w:w w:val="90"/>
                <w:sz w:val="24"/>
              </w:rPr>
            </w:pPr>
            <w:r>
              <w:rPr>
                <w:rStyle w:val="12"/>
                <w:rFonts w:ascii="仿宋" w:hAnsi="仿宋" w:eastAsia="仿宋"/>
                <w:b/>
                <w:color w:val="000000"/>
                <w:w w:val="90"/>
                <w:sz w:val="24"/>
              </w:rPr>
              <w:t>毕业院校及专业</w:t>
            </w:r>
          </w:p>
        </w:tc>
        <w:tc>
          <w:tcPr>
            <w:tcW w:w="4285"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2561"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ascii="仿宋" w:hAnsi="仿宋" w:eastAsia="仿宋"/>
                <w:b/>
                <w:color w:val="000000"/>
                <w:w w:val="90"/>
                <w:sz w:val="24"/>
              </w:rPr>
              <w:t>现工作单位及职务</w:t>
            </w:r>
          </w:p>
        </w:tc>
        <w:tc>
          <w:tcPr>
            <w:tcW w:w="6731" w:type="dxa"/>
            <w:gridSpan w:val="8"/>
            <w:tcBorders>
              <w:top w:val="single" w:color="000000" w:sz="4" w:space="0"/>
              <w:left w:val="single" w:color="000000" w:sz="4" w:space="0"/>
              <w:bottom w:val="single" w:color="000000" w:sz="4" w:space="0"/>
              <w:right w:val="single" w:color="000000" w:sz="4" w:space="0"/>
            </w:tcBorders>
          </w:tcPr>
          <w:p>
            <w:pPr>
              <w:jc w:val="center"/>
              <w:rPr>
                <w:rStyle w:val="12"/>
                <w:rFonts w:ascii="仿宋" w:hAnsi="仿宋" w:eastAsia="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2561"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90"/>
                <w:sz w:val="24"/>
              </w:rPr>
            </w:pPr>
            <w:r>
              <w:rPr>
                <w:rStyle w:val="12"/>
                <w:rFonts w:ascii="仿宋" w:hAnsi="仿宋" w:eastAsia="仿宋"/>
                <w:b/>
                <w:color w:val="000000"/>
                <w:w w:val="90"/>
                <w:sz w:val="24"/>
              </w:rPr>
              <w:t>家庭地址及联系电话</w:t>
            </w:r>
          </w:p>
        </w:tc>
        <w:tc>
          <w:tcPr>
            <w:tcW w:w="6731" w:type="dxa"/>
            <w:gridSpan w:val="8"/>
            <w:tcBorders>
              <w:top w:val="single" w:color="000000" w:sz="4" w:space="0"/>
              <w:left w:val="single" w:color="000000" w:sz="4" w:space="0"/>
              <w:bottom w:val="single" w:color="000000" w:sz="4" w:space="0"/>
              <w:right w:val="single" w:color="000000" w:sz="4" w:space="0"/>
            </w:tcBorders>
          </w:tcPr>
          <w:p>
            <w:pPr>
              <w:jc w:val="center"/>
              <w:rPr>
                <w:rStyle w:val="12"/>
                <w:rFonts w:ascii="仿宋" w:hAnsi="仿宋" w:eastAsia="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0" w:hRule="atLeast"/>
        </w:trPr>
        <w:tc>
          <w:tcPr>
            <w:tcW w:w="1238" w:type="dxa"/>
            <w:tcBorders>
              <w:top w:val="single" w:color="000000" w:sz="4" w:space="0"/>
              <w:left w:val="single" w:color="000000" w:sz="4" w:space="0"/>
              <w:bottom w:val="single" w:color="000000" w:sz="4" w:space="0"/>
              <w:right w:val="single" w:color="000000" w:sz="4" w:space="0"/>
            </w:tcBorders>
          </w:tcPr>
          <w:p>
            <w:pPr>
              <w:spacing w:line="500" w:lineRule="exact"/>
              <w:jc w:val="center"/>
              <w:rPr>
                <w:rStyle w:val="12"/>
                <w:rFonts w:ascii="仿宋" w:hAnsi="仿宋" w:eastAsia="仿宋"/>
                <w:b/>
                <w:color w:val="000000"/>
                <w:sz w:val="24"/>
              </w:rPr>
            </w:pPr>
          </w:p>
          <w:p>
            <w:pPr>
              <w:spacing w:line="500" w:lineRule="exact"/>
              <w:jc w:val="center"/>
              <w:rPr>
                <w:rStyle w:val="12"/>
                <w:rFonts w:ascii="仿宋" w:hAnsi="仿宋" w:eastAsia="仿宋"/>
                <w:b/>
                <w:color w:val="000000"/>
                <w:sz w:val="24"/>
              </w:rPr>
            </w:pPr>
          </w:p>
          <w:p>
            <w:pPr>
              <w:spacing w:line="500" w:lineRule="exact"/>
              <w:jc w:val="center"/>
              <w:rPr>
                <w:rStyle w:val="12"/>
                <w:rFonts w:ascii="仿宋" w:hAnsi="仿宋" w:eastAsia="仿宋"/>
                <w:b/>
                <w:color w:val="000000"/>
                <w:sz w:val="24"/>
              </w:rPr>
            </w:pPr>
          </w:p>
          <w:p>
            <w:pPr>
              <w:spacing w:line="500" w:lineRule="exact"/>
              <w:jc w:val="center"/>
              <w:rPr>
                <w:rStyle w:val="12"/>
                <w:rFonts w:ascii="仿宋" w:hAnsi="仿宋" w:eastAsia="仿宋"/>
                <w:b/>
                <w:color w:val="000000"/>
                <w:sz w:val="24"/>
              </w:rPr>
            </w:pPr>
            <w:r>
              <w:rPr>
                <w:rStyle w:val="12"/>
                <w:rFonts w:ascii="仿宋" w:hAnsi="仿宋" w:eastAsia="仿宋"/>
                <w:b/>
                <w:color w:val="000000"/>
                <w:sz w:val="24"/>
              </w:rPr>
              <w:t>工</w:t>
            </w:r>
          </w:p>
          <w:p>
            <w:pPr>
              <w:spacing w:line="500" w:lineRule="exact"/>
              <w:jc w:val="center"/>
              <w:rPr>
                <w:rStyle w:val="12"/>
                <w:rFonts w:ascii="仿宋" w:hAnsi="仿宋" w:eastAsia="仿宋"/>
                <w:b/>
                <w:color w:val="000000"/>
                <w:sz w:val="24"/>
              </w:rPr>
            </w:pPr>
            <w:r>
              <w:rPr>
                <w:rStyle w:val="12"/>
                <w:rFonts w:ascii="仿宋" w:hAnsi="仿宋" w:eastAsia="仿宋"/>
                <w:b/>
                <w:color w:val="000000"/>
                <w:sz w:val="24"/>
              </w:rPr>
              <w:t>作</w:t>
            </w:r>
          </w:p>
          <w:p>
            <w:pPr>
              <w:spacing w:line="500" w:lineRule="exact"/>
              <w:jc w:val="center"/>
              <w:rPr>
                <w:rStyle w:val="12"/>
                <w:rFonts w:ascii="仿宋" w:hAnsi="仿宋" w:eastAsia="仿宋"/>
                <w:b/>
                <w:color w:val="000000"/>
                <w:sz w:val="24"/>
              </w:rPr>
            </w:pPr>
            <w:r>
              <w:rPr>
                <w:rStyle w:val="12"/>
                <w:rFonts w:ascii="仿宋" w:hAnsi="仿宋" w:eastAsia="仿宋"/>
                <w:b/>
                <w:color w:val="000000"/>
                <w:sz w:val="24"/>
              </w:rPr>
              <w:t>简</w:t>
            </w:r>
          </w:p>
          <w:p>
            <w:pPr>
              <w:spacing w:line="500" w:lineRule="exact"/>
              <w:jc w:val="center"/>
              <w:rPr>
                <w:rStyle w:val="12"/>
                <w:rFonts w:ascii="仿宋" w:hAnsi="仿宋" w:eastAsia="仿宋"/>
                <w:b/>
                <w:color w:val="000000"/>
                <w:sz w:val="24"/>
              </w:rPr>
            </w:pPr>
            <w:r>
              <w:rPr>
                <w:rStyle w:val="12"/>
                <w:rFonts w:ascii="仿宋" w:hAnsi="仿宋" w:eastAsia="仿宋"/>
                <w:b/>
                <w:color w:val="000000"/>
                <w:sz w:val="24"/>
              </w:rPr>
              <w:t>历</w:t>
            </w:r>
          </w:p>
        </w:tc>
        <w:tc>
          <w:tcPr>
            <w:tcW w:w="8054" w:type="dxa"/>
            <w:gridSpan w:val="10"/>
            <w:tcBorders>
              <w:top w:val="single" w:color="000000" w:sz="4" w:space="0"/>
              <w:left w:val="single" w:color="000000" w:sz="4" w:space="0"/>
              <w:bottom w:val="single" w:color="000000" w:sz="4" w:space="0"/>
              <w:right w:val="single" w:color="000000" w:sz="4" w:space="0"/>
            </w:tcBorders>
          </w:tcPr>
          <w:p>
            <w:pPr>
              <w:jc w:val="center"/>
              <w:rPr>
                <w:rStyle w:val="12"/>
                <w:rFonts w:ascii="仿宋" w:hAnsi="仿宋" w:eastAsia="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1" w:hRule="exact"/>
        </w:trPr>
        <w:tc>
          <w:tcPr>
            <w:tcW w:w="1238" w:type="dxa"/>
            <w:vMerge w:val="restart"/>
            <w:tcBorders>
              <w:top w:val="single" w:color="000000" w:sz="4" w:space="0"/>
              <w:left w:val="single" w:color="000000" w:sz="4" w:space="0"/>
              <w:right w:val="single" w:color="000000" w:sz="4" w:space="0"/>
            </w:tcBorders>
            <w:vAlign w:val="center"/>
          </w:tcPr>
          <w:p>
            <w:pPr>
              <w:jc w:val="center"/>
              <w:rPr>
                <w:rStyle w:val="12"/>
                <w:rFonts w:ascii="仿宋" w:hAnsi="仿宋" w:eastAsia="仿宋"/>
                <w:b/>
                <w:color w:val="000000"/>
                <w:w w:val="80"/>
                <w:sz w:val="24"/>
              </w:rPr>
            </w:pPr>
          </w:p>
          <w:p>
            <w:pPr>
              <w:jc w:val="center"/>
              <w:rPr>
                <w:rStyle w:val="12"/>
                <w:rFonts w:ascii="仿宋" w:hAnsi="仿宋" w:eastAsia="仿宋"/>
                <w:b/>
                <w:color w:val="000000"/>
                <w:w w:val="80"/>
                <w:sz w:val="24"/>
              </w:rPr>
            </w:pPr>
          </w:p>
          <w:p>
            <w:pPr>
              <w:jc w:val="center"/>
              <w:rPr>
                <w:rStyle w:val="12"/>
                <w:rFonts w:ascii="仿宋" w:hAnsi="仿宋" w:eastAsia="仿宋"/>
                <w:b/>
                <w:color w:val="000000"/>
                <w:w w:val="80"/>
                <w:sz w:val="24"/>
              </w:rPr>
            </w:pPr>
          </w:p>
          <w:p>
            <w:pPr>
              <w:jc w:val="center"/>
              <w:rPr>
                <w:rStyle w:val="12"/>
                <w:rFonts w:ascii="仿宋" w:hAnsi="仿宋" w:eastAsia="仿宋"/>
                <w:b/>
                <w:color w:val="000000"/>
                <w:w w:val="80"/>
                <w:sz w:val="24"/>
              </w:rPr>
            </w:pPr>
          </w:p>
          <w:p>
            <w:pPr>
              <w:jc w:val="center"/>
              <w:rPr>
                <w:rStyle w:val="12"/>
                <w:rFonts w:ascii="仿宋" w:hAnsi="仿宋" w:eastAsia="仿宋"/>
                <w:b/>
                <w:color w:val="000000"/>
                <w:w w:val="80"/>
                <w:sz w:val="24"/>
              </w:rPr>
            </w:pPr>
          </w:p>
          <w:p>
            <w:pPr>
              <w:jc w:val="center"/>
              <w:rPr>
                <w:rStyle w:val="12"/>
                <w:rFonts w:ascii="仿宋" w:hAnsi="仿宋" w:eastAsia="仿宋"/>
                <w:b/>
                <w:color w:val="000000"/>
                <w:w w:val="80"/>
                <w:sz w:val="24"/>
              </w:rPr>
            </w:pPr>
            <w:r>
              <w:rPr>
                <w:rStyle w:val="12"/>
                <w:rFonts w:hint="eastAsia" w:ascii="仿宋" w:hAnsi="仿宋" w:eastAsia="仿宋"/>
                <w:b/>
                <w:color w:val="000000"/>
                <w:w w:val="80"/>
                <w:sz w:val="24"/>
              </w:rPr>
              <w:t>家庭</w:t>
            </w:r>
          </w:p>
          <w:p>
            <w:pPr>
              <w:jc w:val="center"/>
              <w:rPr>
                <w:rStyle w:val="12"/>
                <w:rFonts w:ascii="仿宋" w:hAnsi="仿宋" w:eastAsia="仿宋"/>
                <w:b/>
                <w:color w:val="000000"/>
                <w:w w:val="80"/>
                <w:sz w:val="24"/>
              </w:rPr>
            </w:pPr>
            <w:r>
              <w:rPr>
                <w:rStyle w:val="12"/>
                <w:rFonts w:hint="eastAsia" w:ascii="仿宋" w:hAnsi="仿宋" w:eastAsia="仿宋"/>
                <w:b/>
                <w:color w:val="000000"/>
                <w:w w:val="80"/>
                <w:sz w:val="24"/>
              </w:rPr>
              <w:t>主要</w:t>
            </w:r>
          </w:p>
          <w:p>
            <w:pPr>
              <w:jc w:val="center"/>
              <w:rPr>
                <w:rStyle w:val="12"/>
                <w:rFonts w:ascii="仿宋" w:hAnsi="仿宋" w:eastAsia="仿宋"/>
                <w:b/>
                <w:color w:val="000000"/>
                <w:w w:val="80"/>
                <w:sz w:val="24"/>
              </w:rPr>
            </w:pPr>
            <w:r>
              <w:rPr>
                <w:rStyle w:val="12"/>
                <w:rFonts w:hint="eastAsia" w:ascii="仿宋" w:hAnsi="仿宋" w:eastAsia="仿宋"/>
                <w:b/>
                <w:color w:val="000000"/>
                <w:w w:val="80"/>
                <w:sz w:val="24"/>
              </w:rPr>
              <w:t>成员</w:t>
            </w:r>
          </w:p>
          <w:p>
            <w:pPr>
              <w:jc w:val="center"/>
              <w:rPr>
                <w:rStyle w:val="12"/>
                <w:rFonts w:ascii="仿宋" w:hAnsi="仿宋" w:eastAsia="仿宋"/>
                <w:b/>
                <w:color w:val="000000"/>
                <w:w w:val="80"/>
                <w:sz w:val="24"/>
              </w:rPr>
            </w:pPr>
            <w:r>
              <w:rPr>
                <w:rStyle w:val="12"/>
                <w:rFonts w:hint="eastAsia" w:ascii="仿宋" w:hAnsi="仿宋" w:eastAsia="仿宋"/>
                <w:b/>
                <w:color w:val="000000"/>
                <w:w w:val="80"/>
                <w:sz w:val="24"/>
              </w:rPr>
              <w:t>情况</w:t>
            </w:r>
          </w:p>
          <w:p>
            <w:pPr>
              <w:jc w:val="center"/>
              <w:rPr>
                <w:rStyle w:val="12"/>
                <w:rFonts w:ascii="仿宋" w:hAnsi="仿宋" w:eastAsia="仿宋"/>
                <w:b/>
                <w:color w:val="000000"/>
                <w:w w:val="80"/>
                <w:sz w:val="24"/>
              </w:rPr>
            </w:pPr>
          </w:p>
          <w:p>
            <w:pPr>
              <w:jc w:val="center"/>
              <w:rPr>
                <w:rStyle w:val="12"/>
                <w:rFonts w:ascii="仿宋" w:hAnsi="仿宋" w:eastAsia="仿宋"/>
                <w:b/>
                <w:color w:val="000000"/>
                <w:w w:val="80"/>
                <w:sz w:val="24"/>
              </w:rPr>
            </w:pPr>
          </w:p>
          <w:p>
            <w:pPr>
              <w:jc w:val="center"/>
              <w:rPr>
                <w:rStyle w:val="12"/>
                <w:rFonts w:ascii="仿宋" w:hAnsi="仿宋" w:eastAsia="仿宋"/>
                <w:b/>
                <w:color w:val="000000"/>
                <w:w w:val="80"/>
                <w:sz w:val="24"/>
              </w:rPr>
            </w:pPr>
          </w:p>
          <w:p>
            <w:pPr>
              <w:jc w:val="center"/>
              <w:rPr>
                <w:rStyle w:val="12"/>
                <w:rFonts w:ascii="仿宋" w:hAnsi="仿宋" w:eastAsia="仿宋"/>
                <w:b/>
                <w:color w:val="000000"/>
                <w:w w:val="80"/>
                <w:sz w:val="24"/>
              </w:rPr>
            </w:pPr>
          </w:p>
          <w:p>
            <w:pPr>
              <w:jc w:val="center"/>
              <w:rPr>
                <w:rStyle w:val="12"/>
                <w:rFonts w:ascii="仿宋" w:hAnsi="仿宋" w:eastAsia="仿宋"/>
                <w:b/>
                <w:color w:val="000000"/>
                <w:w w:val="80"/>
                <w:sz w:val="24"/>
              </w:rPr>
            </w:pPr>
          </w:p>
          <w:p>
            <w:pPr>
              <w:jc w:val="center"/>
              <w:rPr>
                <w:rStyle w:val="12"/>
                <w:rFonts w:ascii="仿宋" w:hAnsi="仿宋" w:eastAsia="仿宋"/>
                <w:b/>
                <w:color w:val="000000"/>
                <w:w w:val="80"/>
                <w:sz w:val="24"/>
              </w:rPr>
            </w:pPr>
          </w:p>
          <w:p>
            <w:pPr>
              <w:jc w:val="center"/>
              <w:rPr>
                <w:rStyle w:val="12"/>
                <w:rFonts w:ascii="仿宋" w:hAnsi="仿宋" w:eastAsia="仿宋"/>
                <w:b/>
                <w:color w:val="000000"/>
                <w:w w:val="80"/>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r>
              <w:rPr>
                <w:rStyle w:val="12"/>
                <w:rFonts w:hint="eastAsia" w:ascii="仿宋" w:hAnsi="仿宋" w:eastAsia="仿宋"/>
                <w:b/>
                <w:color w:val="000000"/>
                <w:sz w:val="24"/>
              </w:rPr>
              <w:t>称  谓</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r>
              <w:rPr>
                <w:rStyle w:val="12"/>
                <w:rFonts w:hint="eastAsia" w:ascii="仿宋" w:hAnsi="仿宋" w:eastAsia="仿宋"/>
                <w:b/>
                <w:color w:val="000000"/>
                <w:sz w:val="24"/>
              </w:rPr>
              <w:t>姓  名</w:t>
            </w:r>
          </w:p>
        </w:tc>
        <w:tc>
          <w:tcPr>
            <w:tcW w:w="3450"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r>
              <w:rPr>
                <w:rStyle w:val="12"/>
                <w:rFonts w:hint="eastAsia" w:ascii="仿宋" w:hAnsi="仿宋" w:eastAsia="仿宋"/>
                <w:b/>
                <w:color w:val="000000"/>
                <w:sz w:val="24"/>
              </w:rPr>
              <w:t>工作单位</w:t>
            </w:r>
          </w:p>
        </w:tc>
        <w:tc>
          <w:tcPr>
            <w:tcW w:w="2014"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r>
              <w:rPr>
                <w:rStyle w:val="12"/>
                <w:rFonts w:hint="eastAsia" w:ascii="仿宋" w:hAnsi="仿宋" w:eastAsia="仿宋"/>
                <w:b/>
                <w:color w:val="000000"/>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1" w:hRule="exact"/>
        </w:trPr>
        <w:tc>
          <w:tcPr>
            <w:tcW w:w="1238" w:type="dxa"/>
            <w:vMerge w:val="continue"/>
            <w:tcBorders>
              <w:left w:val="single" w:color="000000" w:sz="4" w:space="0"/>
              <w:right w:val="single" w:color="000000" w:sz="4" w:space="0"/>
            </w:tcBorders>
            <w:vAlign w:val="center"/>
          </w:tcPr>
          <w:p>
            <w:pPr>
              <w:jc w:val="center"/>
              <w:rPr>
                <w:rStyle w:val="12"/>
                <w:rFonts w:ascii="仿宋" w:hAnsi="仿宋" w:eastAsia="仿宋"/>
                <w:b/>
                <w:color w:val="000000"/>
                <w:w w:val="80"/>
                <w:sz w:val="28"/>
                <w:szCs w:val="28"/>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3450"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2014"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1" w:hRule="exact"/>
        </w:trPr>
        <w:tc>
          <w:tcPr>
            <w:tcW w:w="1238" w:type="dxa"/>
            <w:vMerge w:val="continue"/>
            <w:tcBorders>
              <w:left w:val="single" w:color="000000" w:sz="4" w:space="0"/>
              <w:right w:val="single" w:color="000000" w:sz="4" w:space="0"/>
            </w:tcBorders>
            <w:vAlign w:val="center"/>
          </w:tcPr>
          <w:p>
            <w:pPr>
              <w:jc w:val="center"/>
              <w:rPr>
                <w:rStyle w:val="12"/>
                <w:rFonts w:ascii="仿宋" w:hAnsi="仿宋" w:eastAsia="仿宋"/>
                <w:b/>
                <w:color w:val="000000"/>
                <w:w w:val="80"/>
                <w:sz w:val="28"/>
                <w:szCs w:val="28"/>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3450"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2014"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1" w:hRule="exact"/>
        </w:trPr>
        <w:tc>
          <w:tcPr>
            <w:tcW w:w="1238" w:type="dxa"/>
            <w:vMerge w:val="continue"/>
            <w:tcBorders>
              <w:left w:val="single" w:color="000000" w:sz="4" w:space="0"/>
              <w:right w:val="single" w:color="000000" w:sz="4" w:space="0"/>
            </w:tcBorders>
            <w:vAlign w:val="center"/>
          </w:tcPr>
          <w:p>
            <w:pPr>
              <w:jc w:val="center"/>
              <w:rPr>
                <w:rStyle w:val="12"/>
                <w:rFonts w:ascii="仿宋" w:hAnsi="仿宋" w:eastAsia="仿宋"/>
                <w:b/>
                <w:color w:val="000000"/>
                <w:w w:val="80"/>
                <w:sz w:val="28"/>
                <w:szCs w:val="28"/>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3450"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2014"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1" w:hRule="exact"/>
        </w:trPr>
        <w:tc>
          <w:tcPr>
            <w:tcW w:w="1238" w:type="dxa"/>
            <w:vMerge w:val="continue"/>
            <w:tcBorders>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80"/>
                <w:sz w:val="28"/>
                <w:szCs w:val="28"/>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3450"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c>
          <w:tcPr>
            <w:tcW w:w="2014"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65" w:hRule="exact"/>
        </w:trPr>
        <w:tc>
          <w:tcPr>
            <w:tcW w:w="1238"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 w:hAnsi="仿宋" w:eastAsia="仿宋"/>
                <w:b/>
                <w:color w:val="000000"/>
                <w:w w:val="80"/>
                <w:sz w:val="28"/>
                <w:szCs w:val="28"/>
              </w:rPr>
            </w:pPr>
            <w:r>
              <w:rPr>
                <w:rStyle w:val="12"/>
                <w:rFonts w:ascii="仿宋" w:hAnsi="仿宋" w:eastAsia="仿宋"/>
                <w:b/>
                <w:color w:val="000000"/>
                <w:w w:val="80"/>
                <w:sz w:val="28"/>
                <w:szCs w:val="28"/>
              </w:rPr>
              <w:t>所在单位</w:t>
            </w:r>
          </w:p>
          <w:p>
            <w:pPr>
              <w:jc w:val="center"/>
              <w:rPr>
                <w:rStyle w:val="12"/>
                <w:rFonts w:ascii="仿宋" w:hAnsi="仿宋" w:eastAsia="仿宋"/>
                <w:b/>
                <w:color w:val="000000"/>
                <w:w w:val="80"/>
                <w:sz w:val="24"/>
              </w:rPr>
            </w:pPr>
            <w:r>
              <w:rPr>
                <w:rStyle w:val="12"/>
                <w:rFonts w:ascii="仿宋" w:hAnsi="仿宋" w:eastAsia="仿宋"/>
                <w:b/>
                <w:color w:val="000000"/>
                <w:w w:val="80"/>
                <w:sz w:val="28"/>
                <w:szCs w:val="28"/>
              </w:rPr>
              <w:t>意见</w:t>
            </w:r>
          </w:p>
        </w:tc>
        <w:tc>
          <w:tcPr>
            <w:tcW w:w="8054" w:type="dxa"/>
            <w:gridSpan w:val="10"/>
            <w:tcBorders>
              <w:top w:val="single" w:color="000000" w:sz="4" w:space="0"/>
              <w:left w:val="single" w:color="000000" w:sz="4" w:space="0"/>
              <w:bottom w:val="single" w:color="000000" w:sz="4" w:space="0"/>
              <w:right w:val="single" w:color="000000" w:sz="4" w:space="0"/>
            </w:tcBorders>
          </w:tcPr>
          <w:p>
            <w:pPr>
              <w:rPr>
                <w:rStyle w:val="12"/>
                <w:rFonts w:ascii="仿宋" w:hAnsi="仿宋" w:eastAsia="仿宋"/>
                <w:b/>
                <w:color w:val="000000"/>
                <w:sz w:val="24"/>
              </w:rPr>
            </w:pPr>
            <w:r>
              <w:rPr>
                <w:rStyle w:val="12"/>
                <w:rFonts w:ascii="仿宋" w:hAnsi="仿宋" w:eastAsia="仿宋"/>
                <w:b/>
                <w:color w:val="000000"/>
                <w:sz w:val="24"/>
              </w:rPr>
              <w:t xml:space="preserve">   </w:t>
            </w:r>
          </w:p>
          <w:p>
            <w:pPr>
              <w:ind w:right="480"/>
              <w:jc w:val="right"/>
              <w:rPr>
                <w:rStyle w:val="12"/>
                <w:rFonts w:ascii="仿宋" w:hAnsi="仿宋" w:eastAsia="仿宋"/>
                <w:b/>
                <w:color w:val="000000"/>
                <w:sz w:val="24"/>
              </w:rPr>
            </w:pPr>
            <w:r>
              <w:rPr>
                <w:rStyle w:val="12"/>
                <w:rFonts w:ascii="仿宋" w:hAnsi="仿宋" w:eastAsia="仿宋"/>
                <w:b/>
                <w:color w:val="000000"/>
                <w:sz w:val="24"/>
              </w:rPr>
              <w:t xml:space="preserve"> </w:t>
            </w:r>
          </w:p>
          <w:p>
            <w:pPr>
              <w:jc w:val="center"/>
              <w:rPr>
                <w:rStyle w:val="12"/>
                <w:rFonts w:ascii="仿宋" w:hAnsi="仿宋" w:eastAsia="仿宋"/>
                <w:b/>
                <w:color w:val="000000"/>
                <w:sz w:val="24"/>
              </w:rPr>
            </w:pPr>
            <w:r>
              <w:rPr>
                <w:rStyle w:val="12"/>
                <w:rFonts w:hint="eastAsia" w:ascii="仿宋" w:hAnsi="仿宋" w:eastAsia="仿宋"/>
                <w:b/>
                <w:color w:val="000000"/>
                <w:sz w:val="24"/>
              </w:rPr>
              <w:t xml:space="preserve">                                        </w:t>
            </w:r>
          </w:p>
          <w:p>
            <w:pPr>
              <w:jc w:val="center"/>
              <w:rPr>
                <w:rStyle w:val="12"/>
                <w:rFonts w:ascii="仿宋" w:hAnsi="仿宋" w:eastAsia="仿宋"/>
                <w:b/>
                <w:color w:val="000000"/>
                <w:sz w:val="24"/>
              </w:rPr>
            </w:pPr>
          </w:p>
          <w:p>
            <w:pPr>
              <w:jc w:val="center"/>
              <w:rPr>
                <w:rStyle w:val="12"/>
                <w:rFonts w:ascii="仿宋" w:hAnsi="仿宋" w:eastAsia="仿宋"/>
                <w:b/>
                <w:color w:val="000000"/>
                <w:sz w:val="24"/>
              </w:rPr>
            </w:pPr>
            <w:r>
              <w:rPr>
                <w:rStyle w:val="12"/>
                <w:rFonts w:hint="eastAsia" w:ascii="仿宋" w:hAnsi="仿宋" w:eastAsia="仿宋"/>
                <w:b/>
                <w:color w:val="000000"/>
                <w:sz w:val="24"/>
              </w:rPr>
              <w:t xml:space="preserve">                                     </w:t>
            </w:r>
          </w:p>
          <w:p>
            <w:pPr>
              <w:ind w:right="480"/>
              <w:jc w:val="center"/>
              <w:rPr>
                <w:rStyle w:val="12"/>
                <w:rFonts w:ascii="仿宋" w:hAnsi="仿宋" w:eastAsia="仿宋"/>
                <w:b/>
                <w:color w:val="000000"/>
                <w:sz w:val="24"/>
              </w:rPr>
            </w:pPr>
            <w:r>
              <w:rPr>
                <w:rStyle w:val="12"/>
                <w:rFonts w:hint="eastAsia" w:ascii="仿宋" w:hAnsi="仿宋" w:eastAsia="仿宋"/>
                <w:b/>
                <w:color w:val="000000"/>
                <w:sz w:val="24"/>
              </w:rPr>
              <w:t xml:space="preserve">                                         </w:t>
            </w:r>
            <w:r>
              <w:rPr>
                <w:rStyle w:val="12"/>
                <w:rFonts w:ascii="仿宋" w:hAnsi="仿宋" w:eastAsia="仿宋"/>
                <w:b/>
                <w:color w:val="000000"/>
                <w:sz w:val="24"/>
              </w:rPr>
              <w:t>年</w:t>
            </w:r>
            <w:r>
              <w:rPr>
                <w:rStyle w:val="12"/>
                <w:rFonts w:ascii="仿宋" w:eastAsia="仿宋"/>
                <w:b/>
                <w:color w:val="000000"/>
                <w:sz w:val="24"/>
              </w:rPr>
              <w:t>   </w:t>
            </w:r>
            <w:r>
              <w:rPr>
                <w:rStyle w:val="12"/>
                <w:rFonts w:ascii="仿宋" w:hAnsi="仿宋" w:eastAsia="仿宋"/>
                <w:b/>
                <w:color w:val="000000"/>
                <w:sz w:val="24"/>
              </w:rPr>
              <w:t xml:space="preserve"> 月</w:t>
            </w:r>
            <w:r>
              <w:rPr>
                <w:rStyle w:val="12"/>
                <w:rFonts w:ascii="仿宋" w:eastAsia="仿宋"/>
                <w:b/>
                <w:color w:val="000000"/>
                <w:sz w:val="24"/>
              </w:rPr>
              <w:t> </w:t>
            </w:r>
            <w:r>
              <w:rPr>
                <w:rStyle w:val="12"/>
                <w:rFonts w:ascii="仿宋" w:hAnsi="仿宋" w:eastAsia="仿宋"/>
                <w:b/>
                <w:color w:val="000000"/>
                <w:sz w:val="24"/>
              </w:rPr>
              <w:t xml:space="preserve"> </w:t>
            </w:r>
            <w:r>
              <w:rPr>
                <w:rStyle w:val="12"/>
                <w:rFonts w:ascii="仿宋" w:eastAsia="仿宋"/>
                <w:b/>
                <w:color w:val="000000"/>
                <w:sz w:val="24"/>
              </w:rPr>
              <w:t> </w:t>
            </w:r>
            <w:r>
              <w:rPr>
                <w:rStyle w:val="12"/>
                <w:rFonts w:ascii="仿宋" w:hAnsi="仿宋" w:eastAsia="仿宋"/>
                <w:b/>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1" w:hRule="atLeast"/>
        </w:trPr>
        <w:tc>
          <w:tcPr>
            <w:tcW w:w="12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rFonts w:ascii="仿宋" w:hAnsi="仿宋" w:eastAsia="仿宋"/>
                <w:b/>
                <w:color w:val="000000"/>
                <w:sz w:val="24"/>
              </w:rPr>
            </w:pPr>
            <w:r>
              <w:rPr>
                <w:rStyle w:val="12"/>
                <w:rFonts w:ascii="仿宋" w:hAnsi="仿宋" w:eastAsia="仿宋"/>
                <w:b/>
                <w:color w:val="000000"/>
                <w:sz w:val="24"/>
              </w:rPr>
              <w:t>本人</w:t>
            </w:r>
          </w:p>
          <w:p>
            <w:pPr>
              <w:spacing w:line="400" w:lineRule="exact"/>
              <w:jc w:val="center"/>
              <w:rPr>
                <w:rStyle w:val="12"/>
                <w:rFonts w:ascii="仿宋" w:hAnsi="仿宋" w:eastAsia="仿宋"/>
                <w:b/>
                <w:color w:val="000000"/>
                <w:sz w:val="24"/>
              </w:rPr>
            </w:pPr>
            <w:r>
              <w:rPr>
                <w:rStyle w:val="12"/>
                <w:rFonts w:ascii="仿宋" w:hAnsi="仿宋" w:eastAsia="仿宋"/>
                <w:b/>
                <w:color w:val="000000"/>
                <w:sz w:val="24"/>
              </w:rPr>
              <w:t>承诺</w:t>
            </w:r>
          </w:p>
        </w:tc>
        <w:tc>
          <w:tcPr>
            <w:tcW w:w="8054" w:type="dxa"/>
            <w:gridSpan w:val="10"/>
            <w:tcBorders>
              <w:top w:val="single" w:color="000000" w:sz="4" w:space="0"/>
              <w:left w:val="single" w:color="000000" w:sz="4" w:space="0"/>
              <w:bottom w:val="single" w:color="000000" w:sz="4" w:space="0"/>
              <w:right w:val="single" w:color="000000" w:sz="4" w:space="0"/>
            </w:tcBorders>
            <w:vAlign w:val="center"/>
          </w:tcPr>
          <w:p>
            <w:pPr>
              <w:spacing w:line="300" w:lineRule="exact"/>
              <w:ind w:firstLine="482" w:firstLineChars="200"/>
              <w:rPr>
                <w:rFonts w:ascii="楷体" w:hAnsi="楷体" w:eastAsia="楷体" w:cs="楷体"/>
                <w:b/>
                <w:sz w:val="24"/>
              </w:rPr>
            </w:pPr>
            <w:r>
              <w:rPr>
                <w:rFonts w:hint="eastAsia" w:ascii="楷体" w:hAnsi="楷体" w:eastAsia="楷体" w:cs="楷体"/>
                <w:b/>
                <w:sz w:val="24"/>
              </w:rPr>
              <w:t>本人已仔细阅读招聘公告、岗位表等相关内容，承诺所填写的个人信息资料真实准确，并符合招聘岗位的要求。由于个人信息填写不准确而导致不能正常参加笔试、面试或取消录用资格等情况，由本人承担全部责任。</w:t>
            </w:r>
          </w:p>
          <w:p>
            <w:pPr>
              <w:pStyle w:val="13"/>
              <w:spacing w:line="480" w:lineRule="exact"/>
              <w:jc w:val="left"/>
              <w:rPr>
                <w:rStyle w:val="12"/>
                <w:rFonts w:ascii="仿宋" w:hAnsi="仿宋" w:eastAsia="仿宋"/>
                <w:bCs w:val="0"/>
                <w:color w:val="000000"/>
                <w:sz w:val="24"/>
                <w:szCs w:val="24"/>
              </w:rPr>
            </w:pPr>
          </w:p>
          <w:p>
            <w:pPr>
              <w:spacing w:line="240" w:lineRule="exact"/>
              <w:rPr>
                <w:rStyle w:val="12"/>
                <w:rFonts w:ascii="仿宋" w:hAnsi="仿宋" w:eastAsia="仿宋"/>
                <w:b/>
                <w:color w:val="000000"/>
                <w:sz w:val="24"/>
              </w:rPr>
            </w:pPr>
          </w:p>
          <w:p>
            <w:pPr>
              <w:spacing w:line="240" w:lineRule="exact"/>
              <w:ind w:firstLine="1566" w:firstLineChars="650"/>
              <w:rPr>
                <w:rStyle w:val="12"/>
                <w:rFonts w:ascii="仿宋" w:hAnsi="仿宋" w:eastAsia="仿宋"/>
                <w:b/>
                <w:color w:val="000000"/>
                <w:sz w:val="24"/>
              </w:rPr>
            </w:pPr>
            <w:r>
              <w:rPr>
                <w:rStyle w:val="12"/>
                <w:rFonts w:hint="eastAsia" w:ascii="仿宋" w:hAnsi="仿宋" w:eastAsia="仿宋"/>
                <w:b/>
                <w:color w:val="000000"/>
                <w:sz w:val="24"/>
              </w:rPr>
              <w:t>本人</w:t>
            </w:r>
            <w:r>
              <w:rPr>
                <w:rStyle w:val="12"/>
                <w:rFonts w:ascii="仿宋" w:hAnsi="仿宋" w:eastAsia="仿宋"/>
                <w:b/>
                <w:color w:val="000000"/>
                <w:sz w:val="24"/>
              </w:rPr>
              <w:t>签字：</w:t>
            </w:r>
            <w:r>
              <w:rPr>
                <w:rStyle w:val="12"/>
                <w:rFonts w:ascii="仿宋" w:eastAsia="仿宋"/>
                <w:b/>
                <w:color w:val="000000"/>
                <w:sz w:val="24"/>
              </w:rPr>
              <w:t>                </w:t>
            </w:r>
            <w:r>
              <w:rPr>
                <w:rStyle w:val="12"/>
                <w:rFonts w:ascii="仿宋" w:hAnsi="仿宋" w:eastAsia="仿宋"/>
                <w:b/>
                <w:color w:val="000000"/>
                <w:sz w:val="24"/>
              </w:rPr>
              <w:t xml:space="preserve"> </w:t>
            </w:r>
            <w:r>
              <w:rPr>
                <w:rStyle w:val="12"/>
                <w:rFonts w:ascii="仿宋" w:eastAsia="仿宋"/>
                <w:b/>
                <w:color w:val="000000"/>
                <w:sz w:val="24"/>
              </w:rPr>
              <w:t>      </w:t>
            </w:r>
            <w:r>
              <w:rPr>
                <w:rStyle w:val="12"/>
                <w:rFonts w:ascii="仿宋" w:hAnsi="仿宋" w:eastAsia="仿宋"/>
                <w:b/>
                <w:color w:val="000000"/>
                <w:sz w:val="24"/>
              </w:rPr>
              <w:t xml:space="preserve">           </w:t>
            </w:r>
            <w:r>
              <w:rPr>
                <w:rStyle w:val="12"/>
                <w:rFonts w:ascii="仿宋" w:eastAsia="仿宋"/>
                <w:b/>
                <w:color w:val="000000"/>
                <w:sz w:val="24"/>
              </w:rPr>
              <w:t>      </w:t>
            </w:r>
            <w:r>
              <w:rPr>
                <w:rStyle w:val="12"/>
                <w:rFonts w:ascii="仿宋" w:hAnsi="仿宋" w:eastAsia="仿宋"/>
                <w:b/>
                <w:color w:val="000000"/>
                <w:sz w:val="24"/>
              </w:rPr>
              <w:t xml:space="preserve"> </w:t>
            </w:r>
            <w:r>
              <w:rPr>
                <w:rStyle w:val="12"/>
                <w:rFonts w:ascii="仿宋" w:eastAsia="仿宋"/>
                <w:b/>
                <w:color w:val="000000"/>
                <w:sz w:val="24"/>
              </w:rPr>
              <w:t> </w:t>
            </w:r>
            <w:r>
              <w:rPr>
                <w:rStyle w:val="12"/>
                <w:rFonts w:ascii="仿宋" w:hAnsi="仿宋" w:eastAsia="仿宋"/>
                <w:b/>
                <w:color w:val="000000"/>
                <w:sz w:val="24"/>
              </w:rPr>
              <w:t>年</w:t>
            </w:r>
            <w:r>
              <w:rPr>
                <w:rStyle w:val="12"/>
                <w:rFonts w:ascii="仿宋" w:eastAsia="仿宋"/>
                <w:b/>
                <w:color w:val="000000"/>
                <w:sz w:val="24"/>
              </w:rPr>
              <w:t> </w:t>
            </w:r>
            <w:r>
              <w:rPr>
                <w:rStyle w:val="12"/>
                <w:rFonts w:hint="eastAsia" w:ascii="仿宋" w:eastAsia="仿宋"/>
                <w:b/>
                <w:color w:val="000000"/>
                <w:sz w:val="24"/>
              </w:rPr>
              <w:t xml:space="preserve"> </w:t>
            </w:r>
            <w:r>
              <w:rPr>
                <w:rStyle w:val="12"/>
                <w:rFonts w:ascii="仿宋" w:hAnsi="仿宋" w:eastAsia="仿宋"/>
                <w:b/>
                <w:color w:val="000000"/>
                <w:sz w:val="24"/>
              </w:rPr>
              <w:t xml:space="preserve">  月  </w:t>
            </w:r>
            <w:r>
              <w:rPr>
                <w:rStyle w:val="12"/>
                <w:rFonts w:hint="eastAsia" w:ascii="仿宋" w:hAnsi="仿宋" w:eastAsia="仿宋"/>
                <w:b/>
                <w:color w:val="000000"/>
                <w:sz w:val="24"/>
              </w:rPr>
              <w:t xml:space="preserve"> </w:t>
            </w:r>
            <w:r>
              <w:rPr>
                <w:rStyle w:val="12"/>
                <w:rFonts w:ascii="仿宋" w:hAnsi="仿宋" w:eastAsia="仿宋"/>
                <w:b/>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3" w:hRule="atLeast"/>
        </w:trPr>
        <w:tc>
          <w:tcPr>
            <w:tcW w:w="12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rFonts w:ascii="仿宋" w:hAnsi="仿宋" w:eastAsia="仿宋"/>
                <w:b/>
                <w:color w:val="000000"/>
                <w:sz w:val="24"/>
              </w:rPr>
            </w:pPr>
            <w:r>
              <w:rPr>
                <w:rStyle w:val="12"/>
                <w:rFonts w:hint="eastAsia" w:ascii="仿宋" w:hAnsi="仿宋" w:eastAsia="仿宋"/>
                <w:b/>
                <w:color w:val="000000"/>
                <w:sz w:val="24"/>
              </w:rPr>
              <w:t>资格</w:t>
            </w:r>
          </w:p>
          <w:p>
            <w:pPr>
              <w:spacing w:line="400" w:lineRule="exact"/>
              <w:jc w:val="center"/>
              <w:rPr>
                <w:rStyle w:val="12"/>
                <w:rFonts w:ascii="仿宋" w:hAnsi="仿宋" w:eastAsia="仿宋"/>
                <w:b/>
                <w:color w:val="000000"/>
                <w:sz w:val="24"/>
              </w:rPr>
            </w:pPr>
            <w:r>
              <w:rPr>
                <w:rStyle w:val="12"/>
                <w:rFonts w:hint="eastAsia" w:ascii="仿宋" w:hAnsi="仿宋" w:eastAsia="仿宋"/>
                <w:b/>
                <w:color w:val="000000"/>
                <w:sz w:val="24"/>
              </w:rPr>
              <w:t>审查</w:t>
            </w:r>
          </w:p>
        </w:tc>
        <w:tc>
          <w:tcPr>
            <w:tcW w:w="8054" w:type="dxa"/>
            <w:gridSpan w:val="10"/>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300" w:lineRule="exact"/>
              <w:rPr>
                <w:rStyle w:val="12"/>
                <w:rFonts w:ascii="仿宋" w:hAnsi="仿宋" w:eastAsia="仿宋"/>
                <w:b/>
                <w:color w:val="000000"/>
                <w:sz w:val="24"/>
              </w:rPr>
            </w:pPr>
          </w:p>
          <w:p>
            <w:pPr>
              <w:spacing w:before="100" w:beforeAutospacing="1" w:after="100" w:afterAutospacing="1" w:line="300" w:lineRule="exact"/>
              <w:rPr>
                <w:rStyle w:val="12"/>
                <w:rFonts w:ascii="仿宋" w:hAnsi="仿宋" w:eastAsia="仿宋"/>
                <w:b/>
                <w:color w:val="000000"/>
                <w:sz w:val="24"/>
              </w:rPr>
            </w:pPr>
            <w:r>
              <w:rPr>
                <w:rStyle w:val="12"/>
                <w:rFonts w:ascii="仿宋" w:eastAsia="仿宋"/>
                <w:b/>
                <w:color w:val="000000"/>
                <w:sz w:val="24"/>
              </w:rPr>
              <w:t> </w:t>
            </w:r>
          </w:p>
          <w:p>
            <w:pPr>
              <w:spacing w:before="100" w:beforeAutospacing="1" w:after="100" w:afterAutospacing="1" w:line="240" w:lineRule="exact"/>
              <w:ind w:firstLine="482" w:firstLineChars="200"/>
              <w:rPr>
                <w:rStyle w:val="12"/>
                <w:rFonts w:ascii="仿宋" w:hAnsi="仿宋" w:eastAsia="仿宋"/>
                <w:b/>
                <w:color w:val="000000"/>
                <w:sz w:val="24"/>
              </w:rPr>
            </w:pPr>
            <w:r>
              <w:rPr>
                <w:rStyle w:val="12"/>
                <w:rFonts w:ascii="仿宋" w:eastAsia="仿宋"/>
                <w:b/>
                <w:color w:val="000000"/>
                <w:sz w:val="24"/>
              </w:rPr>
              <w:t>                         </w:t>
            </w:r>
            <w:r>
              <w:rPr>
                <w:rStyle w:val="12"/>
                <w:rFonts w:hint="eastAsia" w:ascii="仿宋" w:eastAsia="仿宋"/>
                <w:b/>
                <w:color w:val="000000"/>
                <w:sz w:val="24"/>
              </w:rPr>
              <w:t xml:space="preserve">  </w:t>
            </w:r>
          </w:p>
          <w:p>
            <w:pPr>
              <w:spacing w:line="240" w:lineRule="exact"/>
              <w:ind w:firstLine="482" w:firstLineChars="200"/>
              <w:rPr>
                <w:rStyle w:val="12"/>
                <w:rFonts w:ascii="仿宋" w:hAnsi="仿宋" w:eastAsia="仿宋"/>
                <w:b/>
                <w:color w:val="000000"/>
                <w:sz w:val="24"/>
              </w:rPr>
            </w:pPr>
            <w:r>
              <w:rPr>
                <w:rStyle w:val="12"/>
                <w:rFonts w:ascii="仿宋" w:hAnsi="仿宋" w:eastAsia="仿宋"/>
                <w:b/>
                <w:color w:val="000000"/>
                <w:sz w:val="24"/>
              </w:rPr>
              <w:t xml:space="preserve">         </w:t>
            </w:r>
            <w:r>
              <w:rPr>
                <w:rStyle w:val="12"/>
                <w:rFonts w:hint="eastAsia" w:ascii="仿宋" w:hAnsi="仿宋" w:eastAsia="仿宋"/>
                <w:b/>
                <w:color w:val="000000"/>
                <w:sz w:val="24"/>
              </w:rPr>
              <w:t>审查</w:t>
            </w:r>
            <w:r>
              <w:rPr>
                <w:rStyle w:val="12"/>
                <w:rFonts w:ascii="仿宋" w:hAnsi="仿宋" w:eastAsia="仿宋"/>
                <w:b/>
                <w:color w:val="000000"/>
                <w:sz w:val="24"/>
              </w:rPr>
              <w:t xml:space="preserve">人签字：    </w:t>
            </w:r>
            <w:r>
              <w:rPr>
                <w:rStyle w:val="12"/>
                <w:rFonts w:hint="eastAsia" w:ascii="仿宋" w:hAnsi="仿宋" w:eastAsia="仿宋"/>
                <w:b/>
                <w:color w:val="000000"/>
                <w:sz w:val="24"/>
              </w:rPr>
              <w:t xml:space="preserve">         </w:t>
            </w:r>
            <w:r>
              <w:rPr>
                <w:rStyle w:val="12"/>
                <w:rFonts w:ascii="仿宋" w:hAnsi="仿宋" w:eastAsia="仿宋"/>
                <w:b/>
                <w:color w:val="000000"/>
                <w:sz w:val="24"/>
              </w:rPr>
              <w:t xml:space="preserve">    </w:t>
            </w:r>
            <w:r>
              <w:rPr>
                <w:rStyle w:val="12"/>
                <w:rFonts w:hint="eastAsia" w:ascii="仿宋" w:hAnsi="仿宋" w:eastAsia="仿宋"/>
                <w:b/>
                <w:color w:val="000000"/>
                <w:sz w:val="24"/>
              </w:rPr>
              <w:t xml:space="preserve">       </w:t>
            </w:r>
            <w:r>
              <w:rPr>
                <w:rStyle w:val="12"/>
                <w:rFonts w:ascii="仿宋" w:hAnsi="仿宋" w:eastAsia="仿宋"/>
                <w:b/>
                <w:color w:val="000000"/>
                <w:sz w:val="24"/>
              </w:rPr>
              <w:t xml:space="preserve"> 年</w:t>
            </w:r>
            <w:r>
              <w:rPr>
                <w:rStyle w:val="12"/>
                <w:rFonts w:ascii="仿宋" w:eastAsia="仿宋"/>
                <w:b/>
                <w:color w:val="000000"/>
                <w:sz w:val="24"/>
              </w:rPr>
              <w:t>   </w:t>
            </w:r>
            <w:r>
              <w:rPr>
                <w:rStyle w:val="12"/>
                <w:rFonts w:ascii="仿宋" w:hAnsi="仿宋" w:eastAsia="仿宋"/>
                <w:b/>
                <w:color w:val="000000"/>
                <w:sz w:val="24"/>
              </w:rPr>
              <w:t xml:space="preserve"> 月</w:t>
            </w:r>
            <w:r>
              <w:rPr>
                <w:rStyle w:val="12"/>
                <w:rFonts w:ascii="仿宋" w:eastAsia="仿宋"/>
                <w:b/>
                <w:color w:val="000000"/>
                <w:sz w:val="24"/>
              </w:rPr>
              <w:t> </w:t>
            </w:r>
            <w:r>
              <w:rPr>
                <w:rStyle w:val="12"/>
                <w:rFonts w:ascii="仿宋" w:hAnsi="仿宋" w:eastAsia="仿宋"/>
                <w:b/>
                <w:color w:val="000000"/>
                <w:sz w:val="24"/>
              </w:rPr>
              <w:t xml:space="preserve"> </w:t>
            </w:r>
            <w:r>
              <w:rPr>
                <w:rStyle w:val="12"/>
                <w:rFonts w:ascii="仿宋" w:eastAsia="仿宋"/>
                <w:b/>
                <w:color w:val="000000"/>
                <w:sz w:val="24"/>
              </w:rPr>
              <w:t> </w:t>
            </w:r>
            <w:r>
              <w:rPr>
                <w:rStyle w:val="12"/>
                <w:rFonts w:ascii="仿宋" w:hAnsi="仿宋" w:eastAsia="仿宋"/>
                <w:b/>
                <w:color w:val="000000"/>
                <w:sz w:val="24"/>
              </w:rPr>
              <w:t xml:space="preserve"> 日</w:t>
            </w:r>
          </w:p>
        </w:tc>
      </w:tr>
    </w:tbl>
    <w:p>
      <w:pPr>
        <w:rPr>
          <w:rFonts w:ascii="仿宋" w:hAnsi="仿宋" w:eastAsia="仿宋"/>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vert="horz" wrap="square" lIns="0" tIns="0" rIns="0" bIns="0" anchor="t" anchorCtr="0"/>
                  </wps:wsp>
                </a:graphicData>
              </a:graphic>
            </wp:anchor>
          </w:drawing>
        </mc:Choice>
        <mc:Fallback>
          <w:pict>
            <v:rect id="文本框 3"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mtmPLTAAAABQEAAA8AAAAAAAAAAQAgAAAAIgAAAGRycy9k&#10;b3ducmV2LnhtbFBLAQIUABQAAAAIAIdO4kA6wE/ezgEAAKYDAAAOAAAAAAAAAAEAIAAAACIBAABk&#10;cnMvZTJvRG9jLnhtbFBLBQYAAAAABgAGAFkBAABiBQAAAAA=&#10;">
              <v:fill on="f" focussize="0,0"/>
              <v:stroke on="f"/>
              <v:imagedata o:title=""/>
              <o:lock v:ext="edit" aspectratio="f"/>
              <v:textbox inset="0mm,0mm,0mm,0mm">
                <w:txbxContent>
                  <w:p>
                    <w:pPr>
                      <w:pStyle w:val="3"/>
                    </w:pPr>
                    <w:r>
                      <w:fldChar w:fldCharType="begin"/>
                    </w:r>
                    <w:r>
                      <w:instrText xml:space="preserve"> PAGE  \* MERGEFORMAT </w:instrText>
                    </w:r>
                    <w:r>
                      <w:fldChar w:fldCharType="separate"/>
                    </w:r>
                    <w:r>
                      <w:t>2</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xZTE2ZGIzZjYzYzViMGViYjRkNDM4NjY3YjIxMGMifQ=="/>
  </w:docVars>
  <w:rsids>
    <w:rsidRoot w:val="0053768D"/>
    <w:rsid w:val="00037E84"/>
    <w:rsid w:val="000A5BD3"/>
    <w:rsid w:val="000C217F"/>
    <w:rsid w:val="000F0DDB"/>
    <w:rsid w:val="000F31A8"/>
    <w:rsid w:val="001C4213"/>
    <w:rsid w:val="001D7683"/>
    <w:rsid w:val="001E2039"/>
    <w:rsid w:val="002245E8"/>
    <w:rsid w:val="00270C6A"/>
    <w:rsid w:val="00297513"/>
    <w:rsid w:val="00317D0A"/>
    <w:rsid w:val="003B6468"/>
    <w:rsid w:val="00422F77"/>
    <w:rsid w:val="004500D1"/>
    <w:rsid w:val="0053768D"/>
    <w:rsid w:val="0054682B"/>
    <w:rsid w:val="0059252C"/>
    <w:rsid w:val="00592D43"/>
    <w:rsid w:val="005B4691"/>
    <w:rsid w:val="005E4D56"/>
    <w:rsid w:val="005F6783"/>
    <w:rsid w:val="0063690A"/>
    <w:rsid w:val="006C5439"/>
    <w:rsid w:val="00716CAF"/>
    <w:rsid w:val="0074256A"/>
    <w:rsid w:val="007618E2"/>
    <w:rsid w:val="00764961"/>
    <w:rsid w:val="00797A4C"/>
    <w:rsid w:val="007E378E"/>
    <w:rsid w:val="008A4CAB"/>
    <w:rsid w:val="008C4770"/>
    <w:rsid w:val="00945CD5"/>
    <w:rsid w:val="009A539C"/>
    <w:rsid w:val="00A630EF"/>
    <w:rsid w:val="00AB2FC7"/>
    <w:rsid w:val="00C03D9C"/>
    <w:rsid w:val="00C0573D"/>
    <w:rsid w:val="00C1450F"/>
    <w:rsid w:val="00C331A3"/>
    <w:rsid w:val="00C56B8D"/>
    <w:rsid w:val="00C748BD"/>
    <w:rsid w:val="00C82010"/>
    <w:rsid w:val="00CB2C4D"/>
    <w:rsid w:val="00CB6DFE"/>
    <w:rsid w:val="00D15D29"/>
    <w:rsid w:val="00D303F7"/>
    <w:rsid w:val="00DC401A"/>
    <w:rsid w:val="00DE7127"/>
    <w:rsid w:val="00EA1803"/>
    <w:rsid w:val="00EC607F"/>
    <w:rsid w:val="00F61DA3"/>
    <w:rsid w:val="00FC2A49"/>
    <w:rsid w:val="0362419F"/>
    <w:rsid w:val="065E6E7D"/>
    <w:rsid w:val="067D4D59"/>
    <w:rsid w:val="06BD404D"/>
    <w:rsid w:val="08B154C6"/>
    <w:rsid w:val="0B537796"/>
    <w:rsid w:val="0DB779D3"/>
    <w:rsid w:val="104923BE"/>
    <w:rsid w:val="11636F6B"/>
    <w:rsid w:val="11A54779"/>
    <w:rsid w:val="12EE5044"/>
    <w:rsid w:val="1340403C"/>
    <w:rsid w:val="148461AA"/>
    <w:rsid w:val="14BF5434"/>
    <w:rsid w:val="17050DE5"/>
    <w:rsid w:val="188D1AD1"/>
    <w:rsid w:val="19820460"/>
    <w:rsid w:val="1AF861E0"/>
    <w:rsid w:val="1C774EA9"/>
    <w:rsid w:val="213F1816"/>
    <w:rsid w:val="247A5DC8"/>
    <w:rsid w:val="266A16A4"/>
    <w:rsid w:val="270A091D"/>
    <w:rsid w:val="27B12229"/>
    <w:rsid w:val="27B54D72"/>
    <w:rsid w:val="284F2EFD"/>
    <w:rsid w:val="2A8E16D9"/>
    <w:rsid w:val="2DA42D3B"/>
    <w:rsid w:val="2DA52FC1"/>
    <w:rsid w:val="2FB74D7B"/>
    <w:rsid w:val="36F823B4"/>
    <w:rsid w:val="380B4871"/>
    <w:rsid w:val="3B83616D"/>
    <w:rsid w:val="3C3F2833"/>
    <w:rsid w:val="47E93F3A"/>
    <w:rsid w:val="493D6B5B"/>
    <w:rsid w:val="54562A24"/>
    <w:rsid w:val="56690B05"/>
    <w:rsid w:val="57BB3A62"/>
    <w:rsid w:val="5A9E7DB6"/>
    <w:rsid w:val="5F13397F"/>
    <w:rsid w:val="62AC4D13"/>
    <w:rsid w:val="64554841"/>
    <w:rsid w:val="66137AA3"/>
    <w:rsid w:val="6A17622B"/>
    <w:rsid w:val="72D10F38"/>
    <w:rsid w:val="79762416"/>
    <w:rsid w:val="7A012903"/>
    <w:rsid w:val="7BDC53CD"/>
    <w:rsid w:val="7F016E1B"/>
    <w:rsid w:val="7F144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right" w:pos="4153"/>
        <w:tab w:val="left" w:leader="underscore" w:pos="8306"/>
      </w:tabs>
      <w:snapToGrid w:val="0"/>
      <w:jc w:val="left"/>
    </w:pPr>
    <w:rPr>
      <w:sz w:val="18"/>
      <w:szCs w:val="18"/>
    </w:rPr>
  </w:style>
  <w:style w:type="paragraph" w:styleId="4">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UserStyle_0"/>
    <w:basedOn w:val="12"/>
    <w:link w:val="13"/>
    <w:qFormat/>
    <w:uiPriority w:val="0"/>
    <w:rPr>
      <w:rFonts w:eastAsia="宋体" w:cs="Times New Roman"/>
      <w:b/>
      <w:bCs/>
      <w:kern w:val="44"/>
      <w:sz w:val="44"/>
      <w:szCs w:val="44"/>
    </w:rPr>
  </w:style>
  <w:style w:type="character" w:customStyle="1" w:styleId="12">
    <w:name w:val="NormalCharacter"/>
    <w:qFormat/>
    <w:uiPriority w:val="0"/>
  </w:style>
  <w:style w:type="paragraph" w:customStyle="1" w:styleId="13">
    <w:name w:val="Heading1"/>
    <w:basedOn w:val="1"/>
    <w:link w:val="11"/>
    <w:qFormat/>
    <w:uiPriority w:val="0"/>
    <w:pPr>
      <w:keepNext/>
      <w:keepLines/>
      <w:spacing w:before="340" w:after="330" w:line="578" w:lineRule="auto"/>
    </w:pPr>
    <w:rPr>
      <w:rFonts w:asciiTheme="minorHAnsi" w:hAnsiTheme="minorHAnsi"/>
      <w:b/>
      <w:bCs/>
      <w:kern w:val="44"/>
      <w:sz w:val="44"/>
      <w:szCs w:val="44"/>
    </w:rPr>
  </w:style>
  <w:style w:type="paragraph" w:styleId="14">
    <w:name w:val="List Paragraph"/>
    <w:basedOn w:val="1"/>
    <w:qFormat/>
    <w:uiPriority w:val="34"/>
    <w:pPr>
      <w:ind w:firstLine="420" w:firstLineChars="200"/>
    </w:pPr>
  </w:style>
  <w:style w:type="character" w:customStyle="1" w:styleId="15">
    <w:name w:val="页眉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2214</Words>
  <Characters>2343</Characters>
  <Lines>22</Lines>
  <Paragraphs>6</Paragraphs>
  <TotalTime>112</TotalTime>
  <ScaleCrop>false</ScaleCrop>
  <LinksUpToDate>false</LinksUpToDate>
  <CharactersWithSpaces>2930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2023-04-04T01:45:00Z</dcterms:created>
  <dc:creator>Administrator</dc:creator>
  <cp:lastModifiedBy>Administrator</cp:lastModifiedBy>
  <cp:lastPrinted>2023-04-04T04:07:00Z</cp:lastPrinted>
  <dcterms:modified xsi:type="dcterms:W3CDTF">2023-04-06T03:19:55Z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9369353C7A1F4FCC8B6BA5B4C10648F5_13</vt:lpwstr>
  </property>
</Properties>
</file>