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住房和城乡建设局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2023年招聘工作人员报名表</w:t>
      </w:r>
    </w:p>
    <w:p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0"/>
        <w:gridCol w:w="9"/>
        <w:gridCol w:w="152"/>
        <w:gridCol w:w="1067"/>
        <w:gridCol w:w="142"/>
        <w:gridCol w:w="567"/>
        <w:gridCol w:w="515"/>
        <w:gridCol w:w="6"/>
        <w:gridCol w:w="613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705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2" w:hRule="atLeast"/>
        </w:trPr>
        <w:tc>
          <w:tcPr>
            <w:tcW w:w="82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2023-04-12T01:37:53Z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C51BF981395643509A65F03A7ABF52AB</vt:lpwstr>
  </property>
</Properties>
</file>