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</w:pPr>
      <w:bookmarkStart w:id="0" w:name="_GoBack"/>
      <w:bookmarkEnd w:id="0"/>
      <w:r>
        <w:rPr>
          <w:rFonts w:hint="eastAsia"/>
        </w:rPr>
        <w:t>附件1</w:t>
      </w:r>
    </w:p>
    <w:p>
      <w:pPr>
        <w:tabs>
          <w:tab w:val="left" w:pos="3292"/>
        </w:tabs>
        <w:jc w:val="center"/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应急管理部消防产品合格评定中心2023年度第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  <w:t>二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批次公开招聘岗位信息表（应届毕业生）</w:t>
      </w:r>
    </w:p>
    <w:tbl>
      <w:tblPr>
        <w:tblStyle w:val="7"/>
        <w:tblpPr w:leftFromText="180" w:rightFromText="180" w:vertAnchor="page" w:horzAnchor="page" w:tblpX="844" w:tblpY="2295"/>
        <w:tblW w:w="154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089"/>
        <w:gridCol w:w="777"/>
        <w:gridCol w:w="2756"/>
        <w:gridCol w:w="4011"/>
        <w:gridCol w:w="1184"/>
        <w:gridCol w:w="871"/>
        <w:gridCol w:w="871"/>
        <w:gridCol w:w="33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456" w:type="dxa"/>
            <w:vAlign w:val="center"/>
          </w:tcPr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eastAsia="宋体"/>
                <w:b/>
                <w:color w:val="333333"/>
                <w:spacing w:val="-20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333333"/>
                <w:spacing w:val="-20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eastAsia="宋体"/>
                <w:b/>
                <w:color w:val="333333"/>
                <w:spacing w:val="-20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333333"/>
                <w:spacing w:val="-20"/>
                <w:kern w:val="0"/>
                <w:sz w:val="24"/>
                <w:szCs w:val="24"/>
              </w:rPr>
              <w:t>部门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2756" w:type="dxa"/>
            <w:vAlign w:val="center"/>
          </w:tcPr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  <w:t>简介</w:t>
            </w:r>
          </w:p>
        </w:tc>
        <w:tc>
          <w:tcPr>
            <w:tcW w:w="4011" w:type="dxa"/>
            <w:vAlign w:val="center"/>
          </w:tcPr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  <w:t>要求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eastAsia="宋体"/>
                <w:b/>
                <w:color w:val="333333"/>
                <w:spacing w:val="-20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333333"/>
                <w:spacing w:val="-20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eastAsia="宋体"/>
                <w:b/>
                <w:color w:val="333333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b/>
                <w:color w:val="333333"/>
                <w:spacing w:val="-20"/>
                <w:kern w:val="0"/>
                <w:sz w:val="24"/>
                <w:szCs w:val="24"/>
              </w:rPr>
              <w:t>学位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  <w:t>生</w:t>
            </w:r>
          </w:p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  <w:t>源</w:t>
            </w:r>
          </w:p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  <w:t>地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385" w:type="dxa"/>
            <w:vAlign w:val="center"/>
          </w:tcPr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  <w:t>其他岗位要求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456" w:type="dxa"/>
            <w:vAlign w:val="center"/>
          </w:tcPr>
          <w:p>
            <w:pPr>
              <w:autoSpaceDE w:val="0"/>
              <w:spacing w:line="0" w:lineRule="atLeast"/>
              <w:contextualSpacing/>
              <w:jc w:val="center"/>
              <w:rPr>
                <w:rFonts w:hint="eastAsia" w:eastAsia="宋体"/>
                <w:b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"/>
                <w:color w:val="333333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89" w:type="dxa"/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b/>
                <w:color w:val="333333"/>
                <w:spacing w:val="-2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信息研究管理中心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网络安全管理</w:t>
            </w:r>
          </w:p>
        </w:tc>
        <w:tc>
          <w:tcPr>
            <w:tcW w:w="2756" w:type="dxa"/>
            <w:vAlign w:val="center"/>
          </w:tcPr>
          <w:p>
            <w:pPr>
              <w:spacing w:line="0" w:lineRule="atLeast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主要负责单位计算机等信息化设备硬件维护、网络维护、办公应用软件及业务系统平台的维护、网站维护、信息安全保密等工作。</w:t>
            </w:r>
          </w:p>
        </w:tc>
        <w:tc>
          <w:tcPr>
            <w:tcW w:w="4011" w:type="dxa"/>
            <w:vAlign w:val="center"/>
          </w:tcPr>
          <w:p>
            <w:pPr>
              <w:spacing w:line="0" w:lineRule="atLeast"/>
              <w:rPr>
                <w:rFonts w:eastAsia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电子科学与技术（0809）、 信息与通信工程（0810）、计算机科学与技术（0812）、软件工程（0835、085405）、网络空间安全（0839）</w:t>
            </w:r>
          </w:p>
        </w:tc>
        <w:tc>
          <w:tcPr>
            <w:tcW w:w="1184" w:type="dxa"/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b/>
                <w:color w:val="333333"/>
                <w:spacing w:val="-2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w w:val="90"/>
                <w:sz w:val="18"/>
                <w:szCs w:val="18"/>
              </w:rPr>
              <w:t>硕士研究生及以上</w:t>
            </w:r>
          </w:p>
        </w:tc>
        <w:tc>
          <w:tcPr>
            <w:tcW w:w="871" w:type="dxa"/>
            <w:vAlign w:val="center"/>
          </w:tcPr>
          <w:p>
            <w:pPr>
              <w:autoSpaceDE w:val="0"/>
              <w:spacing w:line="0" w:lineRule="atLeast"/>
              <w:contextualSpacing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北京</w:t>
            </w:r>
          </w:p>
          <w:p>
            <w:pPr>
              <w:autoSpaceDE w:val="0"/>
              <w:spacing w:line="0" w:lineRule="atLeast"/>
              <w:contextualSpacing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生源</w:t>
            </w:r>
          </w:p>
        </w:tc>
        <w:tc>
          <w:tcPr>
            <w:tcW w:w="871" w:type="dxa"/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385" w:type="dxa"/>
            <w:vAlign w:val="center"/>
          </w:tcPr>
          <w:p>
            <w:pPr>
              <w:autoSpaceDE w:val="0"/>
              <w:spacing w:line="0" w:lineRule="atLeast"/>
              <w:contextualSpacing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"/>
                <w:sz w:val="18"/>
                <w:szCs w:val="18"/>
              </w:rPr>
              <w:t>英语水平良好，通过大学英语四级考试；够熟练使用计算机相关软件；具有较强的工作、学习能力；具有较强的敬业奉献精神，能吃苦耐劳，适应加班。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456" w:type="dxa"/>
            <w:vAlign w:val="center"/>
          </w:tcPr>
          <w:p>
            <w:pPr>
              <w:autoSpaceDE w:val="0"/>
              <w:spacing w:line="0" w:lineRule="atLeast"/>
              <w:contextualSpacing/>
              <w:jc w:val="center"/>
              <w:rPr>
                <w:rFonts w:hint="eastAsia" w:eastAsia="宋体"/>
                <w:b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"/>
                <w:color w:val="333333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89" w:type="dxa"/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b/>
                <w:color w:val="333333"/>
                <w:spacing w:val="-20"/>
                <w:kern w:val="0"/>
                <w:sz w:val="24"/>
                <w:szCs w:val="24"/>
              </w:rPr>
            </w:pPr>
            <w:r>
              <w:rPr>
                <w:rFonts w:eastAsia="仿宋"/>
                <w:sz w:val="18"/>
                <w:szCs w:val="18"/>
              </w:rPr>
              <w:t>注册消防工程师管理处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考试</w:t>
            </w:r>
          </w:p>
          <w:p>
            <w:pPr>
              <w:spacing w:line="0" w:lineRule="atLeast"/>
              <w:jc w:val="center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"/>
                <w:sz w:val="18"/>
                <w:szCs w:val="18"/>
              </w:rPr>
              <w:t>考务</w:t>
            </w:r>
          </w:p>
        </w:tc>
        <w:tc>
          <w:tcPr>
            <w:tcW w:w="2756" w:type="dxa"/>
            <w:vAlign w:val="center"/>
          </w:tcPr>
          <w:p>
            <w:pPr>
              <w:spacing w:line="0" w:lineRule="atLeast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主要从事一级注册消防工程师考试考务工作调研、方案制定、组织实施等工作。</w:t>
            </w:r>
          </w:p>
        </w:tc>
        <w:tc>
          <w:tcPr>
            <w:tcW w:w="4011" w:type="dxa"/>
            <w:vAlign w:val="center"/>
          </w:tcPr>
          <w:p>
            <w:pPr>
              <w:spacing w:line="0" w:lineRule="atLeast"/>
              <w:rPr>
                <w:rFonts w:hint="eastAsia" w:eastAsia="仿宋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材料科学与工程（0805）、电气工程（0808、085801）、电子科学与技术（0809）、化学工程与技术（0817）、化学工程（085602）、安全科学与工程（0837）</w:t>
            </w:r>
            <w:r>
              <w:rPr>
                <w:rFonts w:hint="eastAsia" w:eastAsia="仿宋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、安全工程（085702）</w:t>
            </w:r>
          </w:p>
        </w:tc>
        <w:tc>
          <w:tcPr>
            <w:tcW w:w="1184" w:type="dxa"/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b/>
                <w:color w:val="333333"/>
                <w:spacing w:val="-2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w w:val="90"/>
                <w:sz w:val="18"/>
                <w:szCs w:val="18"/>
              </w:rPr>
              <w:t>硕士研究生及以上</w:t>
            </w:r>
          </w:p>
        </w:tc>
        <w:tc>
          <w:tcPr>
            <w:tcW w:w="871" w:type="dxa"/>
            <w:vAlign w:val="center"/>
          </w:tcPr>
          <w:p>
            <w:pPr>
              <w:autoSpaceDE w:val="0"/>
              <w:spacing w:line="0" w:lineRule="atLeast"/>
              <w:contextualSpacing/>
              <w:jc w:val="center"/>
              <w:rPr>
                <w:rFonts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北京</w:t>
            </w:r>
          </w:p>
          <w:p>
            <w:pPr>
              <w:autoSpaceDE w:val="0"/>
              <w:spacing w:line="0" w:lineRule="atLeast"/>
              <w:contextualSpacing/>
              <w:jc w:val="center"/>
              <w:rPr>
                <w:rFonts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生源</w:t>
            </w:r>
          </w:p>
        </w:tc>
        <w:tc>
          <w:tcPr>
            <w:tcW w:w="871" w:type="dxa"/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385" w:type="dxa"/>
            <w:vAlign w:val="center"/>
          </w:tcPr>
          <w:p>
            <w:pPr>
              <w:autoSpaceDE w:val="0"/>
              <w:spacing w:line="0" w:lineRule="atLeast"/>
              <w:contextualSpacing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"/>
                <w:sz w:val="18"/>
                <w:szCs w:val="18"/>
              </w:rPr>
              <w:t>英语水平良好，通过大学英语四级考试；</w:t>
            </w:r>
            <w:r>
              <w:rPr>
                <w:rFonts w:eastAsia="仿宋"/>
                <w:b w:val="0"/>
                <w:bCs w:val="0"/>
                <w:strike w:val="0"/>
                <w:dstrike w:val="0"/>
                <w:sz w:val="18"/>
                <w:szCs w:val="18"/>
              </w:rPr>
              <w:t>计算机二级及以上水平；</w:t>
            </w:r>
            <w:r>
              <w:rPr>
                <w:rFonts w:eastAsia="仿宋"/>
                <w:b w:val="0"/>
                <w:bCs w:val="0"/>
                <w:strike w:val="0"/>
                <w:sz w:val="18"/>
                <w:szCs w:val="18"/>
              </w:rPr>
              <w:t>学</w:t>
            </w:r>
            <w:r>
              <w:rPr>
                <w:rFonts w:eastAsia="仿宋"/>
                <w:sz w:val="18"/>
                <w:szCs w:val="18"/>
              </w:rPr>
              <w:t>习成绩优异，专业知识扎实；具有较强的敬业奉献精神，吃苦耐劳，工作责任心强。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456" w:type="dxa"/>
            <w:vAlign w:val="center"/>
          </w:tcPr>
          <w:p>
            <w:pPr>
              <w:autoSpaceDE w:val="0"/>
              <w:spacing w:line="0" w:lineRule="atLeast"/>
              <w:contextualSpacing/>
              <w:jc w:val="center"/>
              <w:rPr>
                <w:rFonts w:hint="eastAsia" w:eastAsia="宋体"/>
                <w:b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"/>
                <w:color w:val="333333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89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办</w:t>
            </w:r>
          </w:p>
          <w:p>
            <w:pPr>
              <w:spacing w:line="0" w:lineRule="atLeas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公</w:t>
            </w:r>
          </w:p>
          <w:p>
            <w:pPr>
              <w:spacing w:line="0" w:lineRule="atLeast"/>
              <w:jc w:val="center"/>
              <w:rPr>
                <w:rFonts w:eastAsia="宋体"/>
                <w:b/>
                <w:color w:val="333333"/>
                <w:spacing w:val="-20"/>
                <w:kern w:val="0"/>
                <w:sz w:val="24"/>
                <w:szCs w:val="24"/>
              </w:rPr>
            </w:pPr>
            <w:r>
              <w:rPr>
                <w:rFonts w:eastAsia="仿宋"/>
                <w:sz w:val="18"/>
                <w:szCs w:val="18"/>
              </w:rPr>
              <w:t>室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资产</w:t>
            </w:r>
          </w:p>
          <w:p>
            <w:pPr>
              <w:spacing w:line="0" w:lineRule="atLeast"/>
              <w:jc w:val="center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2756" w:type="dxa"/>
            <w:vAlign w:val="center"/>
          </w:tcPr>
          <w:p>
            <w:pPr>
              <w:spacing w:line="0" w:lineRule="atLeast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"/>
                <w:sz w:val="18"/>
                <w:szCs w:val="18"/>
              </w:rPr>
              <w:t>主要负责本单位（部门）的资产清查、统计、评估，审查资产的安全性，编写分析报告等资产管理相关工作以及做好本单位（部门）资产档案的收集、整理和管理工作等。</w:t>
            </w:r>
          </w:p>
        </w:tc>
        <w:tc>
          <w:tcPr>
            <w:tcW w:w="4011" w:type="dxa"/>
            <w:vAlign w:val="center"/>
          </w:tcPr>
          <w:p>
            <w:pPr>
              <w:spacing w:line="0" w:lineRule="atLeast"/>
              <w:rPr>
                <w:rFonts w:hint="eastAsia" w:eastAsia="仿宋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eastAsia="仿宋"/>
                <w:b w:val="0"/>
                <w:bCs w:val="0"/>
                <w:sz w:val="18"/>
                <w:szCs w:val="18"/>
              </w:rPr>
              <w:t>会计学（120201）、资产评估（0256）、审计（0257）、应用统计（0252）、法学（0301）</w:t>
            </w:r>
            <w:r>
              <w:rPr>
                <w:rFonts w:hint="eastAsia" w:eastAsia="仿宋"/>
                <w:b w:val="0"/>
                <w:bCs w:val="0"/>
                <w:sz w:val="18"/>
                <w:szCs w:val="18"/>
                <w:lang w:eastAsia="zh-CN"/>
              </w:rPr>
              <w:t>、会计（1253）、法律（0351）、企业管理（财务管理方向）（120202 ）</w:t>
            </w:r>
          </w:p>
        </w:tc>
        <w:tc>
          <w:tcPr>
            <w:tcW w:w="1184" w:type="dxa"/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b/>
                <w:color w:val="333333"/>
                <w:spacing w:val="-2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w w:val="90"/>
                <w:sz w:val="18"/>
                <w:szCs w:val="18"/>
              </w:rPr>
              <w:t>硕士研究生及以上</w:t>
            </w:r>
          </w:p>
        </w:tc>
        <w:tc>
          <w:tcPr>
            <w:tcW w:w="871" w:type="dxa"/>
            <w:vAlign w:val="center"/>
          </w:tcPr>
          <w:p>
            <w:pPr>
              <w:autoSpaceDE w:val="0"/>
              <w:spacing w:line="0" w:lineRule="atLeast"/>
              <w:contextualSpacing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北京</w:t>
            </w:r>
          </w:p>
          <w:p>
            <w:pPr>
              <w:autoSpaceDE w:val="0"/>
              <w:spacing w:line="0" w:lineRule="atLeast"/>
              <w:contextualSpacing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生源</w:t>
            </w:r>
          </w:p>
        </w:tc>
        <w:tc>
          <w:tcPr>
            <w:tcW w:w="871" w:type="dxa"/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385" w:type="dxa"/>
            <w:vAlign w:val="center"/>
          </w:tcPr>
          <w:p>
            <w:pPr>
              <w:autoSpaceDE w:val="0"/>
              <w:spacing w:line="0" w:lineRule="atLeast"/>
              <w:contextualSpacing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"/>
                <w:sz w:val="18"/>
                <w:szCs w:val="18"/>
              </w:rPr>
              <w:t>英语水平良好，通过大学英语四级考试；具备一定的财务、会计知识，熟练掌握财务、统计等相关软件；具有较强的敬业奉献精神，吃苦耐劳，工作细心，责任心强。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456" w:type="dxa"/>
            <w:vAlign w:val="center"/>
          </w:tcPr>
          <w:p>
            <w:pPr>
              <w:autoSpaceDE w:val="0"/>
              <w:spacing w:line="0" w:lineRule="atLeast"/>
              <w:contextualSpacing/>
              <w:jc w:val="center"/>
              <w:rPr>
                <w:rFonts w:hint="eastAsia" w:eastAsia="仿宋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仿宋"/>
                <w:color w:val="333333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89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政治处（党委办公室）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2756" w:type="dxa"/>
            <w:vAlign w:val="center"/>
          </w:tcPr>
          <w:p>
            <w:pPr>
              <w:spacing w:line="0" w:lineRule="atLeas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主要从事人员招聘与考核、薪酬管理、档案管理等工作。</w:t>
            </w:r>
          </w:p>
        </w:tc>
        <w:tc>
          <w:tcPr>
            <w:tcW w:w="4011" w:type="dxa"/>
            <w:vAlign w:val="center"/>
          </w:tcPr>
          <w:p>
            <w:pPr>
              <w:spacing w:line="0" w:lineRule="atLeas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w w:val="90"/>
                <w:sz w:val="18"/>
                <w:szCs w:val="18"/>
              </w:rPr>
              <w:t>企业管理（人力资源管理方向）（120202）</w:t>
            </w:r>
            <w:r>
              <w:rPr>
                <w:rFonts w:hint="eastAsia" w:eastAsia="仿宋"/>
                <w:w w:val="90"/>
                <w:sz w:val="18"/>
                <w:szCs w:val="18"/>
                <w:lang w:eastAsia="zh-CN"/>
              </w:rPr>
              <w:t>、</w:t>
            </w:r>
            <w:r>
              <w:rPr>
                <w:rFonts w:eastAsia="仿宋"/>
                <w:w w:val="90"/>
                <w:sz w:val="18"/>
                <w:szCs w:val="18"/>
              </w:rPr>
              <w:t>行政管理（120401）</w:t>
            </w:r>
            <w:r>
              <w:rPr>
                <w:rFonts w:hint="eastAsia" w:eastAsia="仿宋"/>
                <w:w w:val="90"/>
                <w:sz w:val="18"/>
                <w:szCs w:val="18"/>
                <w:lang w:eastAsia="zh-CN"/>
              </w:rPr>
              <w:t>、</w:t>
            </w:r>
            <w:r>
              <w:rPr>
                <w:rFonts w:eastAsia="仿宋"/>
                <w:w w:val="90"/>
                <w:sz w:val="18"/>
                <w:szCs w:val="18"/>
              </w:rPr>
              <w:t>社会保障（120404）</w:t>
            </w:r>
            <w:r>
              <w:rPr>
                <w:rFonts w:hint="eastAsia" w:eastAsia="仿宋"/>
                <w:w w:val="90"/>
                <w:sz w:val="18"/>
                <w:szCs w:val="18"/>
                <w:lang w:eastAsia="zh-CN"/>
              </w:rPr>
              <w:t>、</w:t>
            </w:r>
            <w:r>
              <w:rPr>
                <w:rFonts w:eastAsia="仿宋"/>
                <w:w w:val="90"/>
                <w:sz w:val="18"/>
                <w:szCs w:val="18"/>
              </w:rPr>
              <w:t>民商法学(含：劳动法学、社会保障法学)（030105）</w:t>
            </w:r>
          </w:p>
        </w:tc>
        <w:tc>
          <w:tcPr>
            <w:tcW w:w="1184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w w:val="90"/>
                <w:sz w:val="18"/>
                <w:szCs w:val="18"/>
              </w:rPr>
            </w:pPr>
            <w:r>
              <w:rPr>
                <w:rFonts w:eastAsia="仿宋"/>
                <w:color w:val="000000"/>
                <w:w w:val="90"/>
                <w:sz w:val="18"/>
                <w:szCs w:val="18"/>
              </w:rPr>
              <w:t>硕士研究生及以上</w:t>
            </w:r>
          </w:p>
        </w:tc>
        <w:tc>
          <w:tcPr>
            <w:tcW w:w="871" w:type="dxa"/>
            <w:vAlign w:val="center"/>
          </w:tcPr>
          <w:p>
            <w:pPr>
              <w:autoSpaceDE w:val="0"/>
              <w:spacing w:line="0" w:lineRule="atLeast"/>
              <w:contextualSpacing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北京</w:t>
            </w:r>
          </w:p>
          <w:p>
            <w:pPr>
              <w:autoSpaceDE w:val="0"/>
              <w:spacing w:line="0" w:lineRule="atLeast"/>
              <w:contextualSpacing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生源</w:t>
            </w:r>
          </w:p>
        </w:tc>
        <w:tc>
          <w:tcPr>
            <w:tcW w:w="871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385" w:type="dxa"/>
            <w:vAlign w:val="center"/>
          </w:tcPr>
          <w:p>
            <w:pPr>
              <w:autoSpaceDE w:val="0"/>
              <w:spacing w:line="0" w:lineRule="atLeast"/>
              <w:contextualSpacing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中共党员；英语水平良好，通过大学英语四级考试；熟悉国家各项劳动人事法规政策；熟练使用办公软件，具备较好的公文写作能力、综合分析能力、组织协调能力。具有较强的敬业奉献精神，能吃苦耐劳，工作责任心强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5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备注</w:t>
            </w:r>
          </w:p>
        </w:tc>
        <w:tc>
          <w:tcPr>
            <w:tcW w:w="13855" w:type="dxa"/>
            <w:gridSpan w:val="7"/>
            <w:vAlign w:val="center"/>
          </w:tcPr>
          <w:p>
            <w:pPr>
              <w:spacing w:line="0" w:lineRule="atLeast"/>
              <w:jc w:val="left"/>
              <w:rPr>
                <w:rFonts w:eastAsia="仿宋"/>
                <w:b/>
                <w:bCs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1.研究生专业参照《学位授予和人才培养学习目录（2018版）》或研招网</w:t>
            </w:r>
            <w:r>
              <w:rPr>
                <w:rFonts w:eastAsia="仿宋"/>
                <w:b/>
                <w:bCs/>
                <w:sz w:val="21"/>
                <w:szCs w:val="21"/>
              </w:rPr>
              <w:t>。</w:t>
            </w:r>
          </w:p>
          <w:p>
            <w:pPr>
              <w:autoSpaceDE w:val="0"/>
              <w:spacing w:line="0" w:lineRule="atLeast"/>
              <w:contextualSpacing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21"/>
                <w:szCs w:val="21"/>
              </w:rPr>
              <w:t>2.所学学科专业接近，但不在上述参考学科专业目录中的考生，可通过报名咨询电话联系招聘单位确认报名资格</w:t>
            </w:r>
            <w:r>
              <w:rPr>
                <w:rFonts w:eastAsia="仿宋"/>
                <w:b/>
                <w:bCs/>
                <w:sz w:val="21"/>
                <w:szCs w:val="21"/>
              </w:rPr>
              <w:t>。</w:t>
            </w:r>
          </w:p>
        </w:tc>
      </w:tr>
    </w:tbl>
    <w:p>
      <w:pPr>
        <w:tabs>
          <w:tab w:val="left" w:pos="3292"/>
        </w:tabs>
        <w:jc w:val="left"/>
      </w:pPr>
    </w:p>
    <w:p/>
    <w:sectPr>
      <w:pgSz w:w="16838" w:h="11906" w:orient="landscape"/>
      <w:pgMar w:top="720" w:right="720" w:bottom="720" w:left="720" w:header="1418" w:footer="1418" w:gutter="0"/>
      <w:pgNumType w:fmt="numberInDash" w:start="1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1MDk3M2VmMmNmNDliZDkxMDhjZWRkYTBhMmMwYjkifQ=="/>
    <w:docVar w:name="KSO_WPS_MARK_KEY" w:val="ba770760-b1c6-4b0a-a9b5-bd8fa4461145"/>
  </w:docVars>
  <w:rsids>
    <w:rsidRoot w:val="1CD418BE"/>
    <w:rsid w:val="003878F7"/>
    <w:rsid w:val="00470648"/>
    <w:rsid w:val="00810309"/>
    <w:rsid w:val="008A4709"/>
    <w:rsid w:val="00D42048"/>
    <w:rsid w:val="00E55B1A"/>
    <w:rsid w:val="05857B6D"/>
    <w:rsid w:val="158B130B"/>
    <w:rsid w:val="16DF4C3A"/>
    <w:rsid w:val="19E707A2"/>
    <w:rsid w:val="1CD418BE"/>
    <w:rsid w:val="28EB4C0D"/>
    <w:rsid w:val="351C4E29"/>
    <w:rsid w:val="3583046E"/>
    <w:rsid w:val="47FF4B73"/>
    <w:rsid w:val="4A6E7101"/>
    <w:rsid w:val="4B4A3421"/>
    <w:rsid w:val="4C946397"/>
    <w:rsid w:val="4D2F597F"/>
    <w:rsid w:val="5BBE5428"/>
    <w:rsid w:val="6087783F"/>
    <w:rsid w:val="61063393"/>
    <w:rsid w:val="621C45F3"/>
    <w:rsid w:val="640701A2"/>
    <w:rsid w:val="6899404F"/>
    <w:rsid w:val="78FC2189"/>
    <w:rsid w:val="7B07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qFormat/>
    <w:uiPriority w:val="0"/>
    <w:pPr>
      <w:jc w:val="left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方正仿宋_GBK" w:cs="Times New Roman"/>
      <w:kern w:val="2"/>
      <w:sz w:val="18"/>
      <w:szCs w:val="18"/>
      <w:lang w:val="en-US" w:eastAsia="zh-CN" w:bidi="ar-SA"/>
    </w:rPr>
  </w:style>
  <w:style w:type="paragraph" w:styleId="5">
    <w:name w:val="annotation subject"/>
    <w:basedOn w:val="2"/>
    <w:next w:val="2"/>
    <w:link w:val="11"/>
    <w:uiPriority w:val="0"/>
    <w:rPr>
      <w:b/>
      <w:bCs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character" w:customStyle="1" w:styleId="10">
    <w:name w:val="批注文字 字符"/>
    <w:basedOn w:val="8"/>
    <w:link w:val="2"/>
    <w:uiPriority w:val="0"/>
    <w:rPr>
      <w:rFonts w:ascii="Times New Roman" w:hAnsi="Times New Roman" w:eastAsia="方正仿宋_GBK" w:cs="Times New Roman"/>
      <w:kern w:val="2"/>
      <w:sz w:val="32"/>
      <w:szCs w:val="32"/>
    </w:rPr>
  </w:style>
  <w:style w:type="character" w:customStyle="1" w:styleId="11">
    <w:name w:val="批注主题 字符"/>
    <w:basedOn w:val="10"/>
    <w:link w:val="5"/>
    <w:qFormat/>
    <w:uiPriority w:val="0"/>
    <w:rPr>
      <w:rFonts w:ascii="Times New Roman" w:hAnsi="Times New Roman" w:eastAsia="方正仿宋_GBK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1029</Words>
  <Characters>1138</Characters>
  <Lines>13</Lines>
  <Paragraphs>3</Paragraphs>
  <TotalTime>3</TotalTime>
  <ScaleCrop>false</ScaleCrop>
  <LinksUpToDate>false</LinksUpToDate>
  <CharactersWithSpaces>1140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2022-10-31T07:13:00Z</dcterms:created>
  <dc:creator>Administrator</dc:creator>
  <cp:lastModifiedBy>灿烂</cp:lastModifiedBy>
  <cp:lastPrinted>2022-11-02T02:37:00Z</cp:lastPrinted>
  <dcterms:modified xsi:type="dcterms:W3CDTF">2023-03-31T02:44:46Z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DEB9F2E3F09E4DAF942CC4E060A0BCC5</vt:lpwstr>
  </property>
</Properties>
</file>