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rPr>
      </w:pPr>
      <w:r>
        <w:rPr>
          <w:rFonts w:hint="eastAsia"/>
        </w:rPr>
        <w:t>吉林省人事考试中心</w:t>
      </w:r>
    </w:p>
    <w:p>
      <w:pPr>
        <w:rPr>
          <w:rFonts w:hint="eastAsia"/>
        </w:rPr>
      </w:pPr>
    </w:p>
    <w:p>
      <w:pPr>
        <w:jc w:val="center"/>
        <w:rPr>
          <w:rFonts w:hint="eastAsia"/>
        </w:rPr>
      </w:pPr>
      <w:r>
        <w:rPr>
          <w:rFonts w:hint="eastAsia"/>
        </w:rPr>
        <w:t>吉人考函〔2023〕6号</w:t>
      </w:r>
    </w:p>
    <w:p>
      <w:pPr>
        <w:rPr>
          <w:rFonts w:hint="eastAsia"/>
        </w:rPr>
      </w:pPr>
    </w:p>
    <w:p>
      <w:pPr>
        <w:jc w:val="center"/>
        <w:rPr>
          <w:rFonts w:hint="eastAsia"/>
        </w:rPr>
      </w:pPr>
      <w:r>
        <w:rPr>
          <w:rFonts w:hint="eastAsia"/>
        </w:rPr>
        <w:t>关于做好2023年度社会工作者职业水平考试考务工作的通知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各市（州）、长白山管委会、梅河口市人力资源和社会保障局人事考试机构：</w:t>
      </w:r>
    </w:p>
    <w:p>
      <w:pPr>
        <w:rPr>
          <w:rFonts w:hint="eastAsia"/>
        </w:rPr>
      </w:pPr>
    </w:p>
    <w:p>
      <w:pPr>
        <w:rPr>
          <w:rFonts w:hint="eastAsia"/>
        </w:rPr>
      </w:pPr>
      <w:r>
        <w:rPr>
          <w:rFonts w:hint="eastAsia"/>
        </w:rPr>
        <w:t>根据《人力资源社会保障部办公厅关于2023年度专业技术人员职业资格考试计划及有关事项的通知》（人社厅发〔2023〕3号）和《人力资源社会保障部人事考试中心关于做好2023年度社会工作者职业水平考试考务工作的通知》（人考中心函〔2023〕19号）要求，为做好我省2023年度社会工作者职业水平考试考务工作，现将有关事项通知如下：</w:t>
      </w:r>
    </w:p>
    <w:p>
      <w:pPr>
        <w:rPr>
          <w:rFonts w:hint="eastAsia"/>
        </w:rPr>
      </w:pPr>
    </w:p>
    <w:p>
      <w:pPr>
        <w:rPr>
          <w:rFonts w:hint="eastAsia" w:ascii="黑体" w:hAnsi="黑体" w:eastAsia="黑体" w:cs="黑体"/>
        </w:rPr>
      </w:pPr>
      <w:r>
        <w:rPr>
          <w:rFonts w:hint="eastAsia" w:ascii="黑体" w:hAnsi="黑体" w:eastAsia="黑体" w:cs="黑体"/>
        </w:rPr>
        <w:t>一、报名时间及办法</w:t>
      </w:r>
    </w:p>
    <w:p>
      <w:pPr>
        <w:rPr>
          <w:rFonts w:hint="eastAsia"/>
        </w:rPr>
      </w:pPr>
    </w:p>
    <w:p>
      <w:pPr>
        <w:rPr>
          <w:rFonts w:hint="eastAsia"/>
        </w:rPr>
      </w:pPr>
      <w:r>
        <w:rPr>
          <w:rFonts w:hint="eastAsia"/>
        </w:rPr>
        <w:t>为方便考生，简化报名流程，倡导诚信报名，社会工作者职业水平考试推行报名证明事项告知承诺制。考生应认真阅读、准确理解相关报考规定。报考条件规定的专业是指根据教育部《普通高等学校本科专业目录》中所设置的有关学科门类专业。</w:t>
      </w:r>
    </w:p>
    <w:p>
      <w:pPr>
        <w:rPr>
          <w:rFonts w:hint="eastAsia"/>
        </w:rPr>
      </w:pPr>
    </w:p>
    <w:p>
      <w:pPr>
        <w:rPr>
          <w:rFonts w:hint="eastAsia" w:ascii="黑体" w:hAnsi="黑体" w:eastAsia="黑体" w:cs="黑体"/>
        </w:rPr>
      </w:pPr>
      <w:r>
        <w:rPr>
          <w:rFonts w:hint="eastAsia" w:ascii="黑体" w:hAnsi="黑体" w:eastAsia="黑体" w:cs="黑体"/>
        </w:rPr>
        <w:t>（一）网上报名时间： 2023年4月12日—4月19日。</w:t>
      </w:r>
    </w:p>
    <w:p>
      <w:pPr>
        <w:rPr>
          <w:rFonts w:hint="eastAsia"/>
        </w:rPr>
      </w:pPr>
    </w:p>
    <w:p>
      <w:pPr>
        <w:rPr>
          <w:rFonts w:hint="eastAsia"/>
        </w:rPr>
      </w:pPr>
      <w:r>
        <w:rPr>
          <w:rFonts w:hint="eastAsia"/>
        </w:rPr>
        <w:t>参加我省2023年度社会工作者职业水平考试的报考人员使用全国专业技术人员资格考试服务平台（网址：http://www.cpta.com.cn）进行网上报名。</w:t>
      </w:r>
    </w:p>
    <w:p>
      <w:pPr>
        <w:rPr>
          <w:rFonts w:hint="eastAsia"/>
        </w:rPr>
      </w:pPr>
    </w:p>
    <w:p>
      <w:pPr>
        <w:rPr>
          <w:rFonts w:hint="eastAsia" w:ascii="黑体" w:hAnsi="黑体" w:eastAsia="黑体" w:cs="黑体"/>
        </w:rPr>
      </w:pPr>
      <w:r>
        <w:rPr>
          <w:rFonts w:hint="eastAsia" w:ascii="黑体" w:hAnsi="黑体" w:eastAsia="黑体" w:cs="黑体"/>
        </w:rPr>
        <w:t>1.考生注册</w:t>
      </w:r>
    </w:p>
    <w:p>
      <w:pPr>
        <w:rPr>
          <w:rFonts w:hint="eastAsia"/>
        </w:rPr>
      </w:pPr>
    </w:p>
    <w:p>
      <w:pPr>
        <w:rPr>
          <w:rFonts w:hint="eastAsia"/>
        </w:rPr>
      </w:pPr>
      <w:r>
        <w:rPr>
          <w:rFonts w:hint="eastAsia"/>
        </w:rPr>
        <w:t>报考人员在网上报名系统注册时，网上报名系统通过政务信息共享接口等方式对报考人员身份、学历学位等信息进行在线核查，完成相关数据核查后方可继续报名。</w:t>
      </w:r>
    </w:p>
    <w:p>
      <w:pPr>
        <w:rPr>
          <w:rFonts w:hint="eastAsia"/>
        </w:rPr>
      </w:pPr>
    </w:p>
    <w:p>
      <w:pPr>
        <w:rPr>
          <w:rFonts w:hint="eastAsia" w:ascii="黑体" w:hAnsi="黑体" w:eastAsia="黑体" w:cs="黑体"/>
        </w:rPr>
      </w:pPr>
      <w:r>
        <w:rPr>
          <w:rFonts w:hint="eastAsia" w:ascii="黑体" w:hAnsi="黑体" w:eastAsia="黑体" w:cs="黑体"/>
        </w:rPr>
        <w:t>2.考生承诺</w:t>
      </w:r>
    </w:p>
    <w:p>
      <w:pPr>
        <w:rPr>
          <w:rFonts w:hint="eastAsia"/>
        </w:rPr>
      </w:pPr>
    </w:p>
    <w:p>
      <w:pPr>
        <w:rPr>
          <w:rFonts w:hint="eastAsia"/>
        </w:rPr>
      </w:pPr>
      <w:r>
        <w:rPr>
          <w:rFonts w:hint="eastAsia"/>
        </w:rPr>
        <w:t>报考人员在网上报名系统填报相关信息后，可自主选择是否采用告知承诺制方式办理相关事项。</w:t>
      </w:r>
    </w:p>
    <w:p>
      <w:pPr>
        <w:rPr>
          <w:rFonts w:hint="eastAsia"/>
        </w:rPr>
      </w:pPr>
    </w:p>
    <w:p>
      <w:pPr>
        <w:rPr>
          <w:rFonts w:hint="eastAsia"/>
        </w:rPr>
      </w:pPr>
      <w:r>
        <w:rPr>
          <w:rFonts w:hint="eastAsia"/>
        </w:rPr>
        <w:t>未选择告知承诺制方式或者不适用告知承诺制办理报考事项的，报考人员应按报名地考试组织机构有关规定办理事项，提交相关证明材料。</w:t>
      </w:r>
    </w:p>
    <w:p>
      <w:pPr>
        <w:rPr>
          <w:rFonts w:hint="eastAsia"/>
        </w:rPr>
      </w:pPr>
    </w:p>
    <w:p>
      <w:pPr>
        <w:rPr>
          <w:rFonts w:hint="eastAsia"/>
        </w:rPr>
      </w:pPr>
      <w:r>
        <w:rPr>
          <w:rFonts w:hint="eastAsia"/>
        </w:rPr>
        <w:t>报考人员采用电子方式签署告知承诺书（电子文本），一经提交即具有法律效力，不允许代为承诺。</w:t>
      </w:r>
    </w:p>
    <w:p>
      <w:pPr>
        <w:rPr>
          <w:rFonts w:hint="eastAsia"/>
        </w:rPr>
      </w:pPr>
    </w:p>
    <w:p>
      <w:pPr>
        <w:rPr>
          <w:rFonts w:hint="eastAsia" w:ascii="黑体" w:hAnsi="黑体" w:eastAsia="黑体" w:cs="黑体"/>
        </w:rPr>
      </w:pPr>
      <w:r>
        <w:rPr>
          <w:rFonts w:hint="eastAsia" w:ascii="黑体" w:hAnsi="黑体" w:eastAsia="黑体" w:cs="黑体"/>
        </w:rPr>
        <w:t>3.选择考试</w:t>
      </w:r>
    </w:p>
    <w:p>
      <w:pPr>
        <w:rPr>
          <w:rFonts w:hint="eastAsia"/>
        </w:rPr>
      </w:pPr>
    </w:p>
    <w:p>
      <w:pPr>
        <w:rPr>
          <w:rFonts w:hint="eastAsia"/>
        </w:rPr>
      </w:pPr>
      <w:r>
        <w:rPr>
          <w:rFonts w:hint="eastAsia"/>
        </w:rPr>
        <w:t>报考人员应对照考试报名文件，按要求选择考试类别、级别、专业、科目。报考人员在提交报考信息后，网上报名系统将对学历学位、所学专业、工作年限等内容与报考特定条件相符合情况进行在线核查。</w:t>
      </w:r>
    </w:p>
    <w:p>
      <w:pPr>
        <w:rPr>
          <w:rFonts w:hint="eastAsia"/>
        </w:rPr>
      </w:pPr>
    </w:p>
    <w:p>
      <w:pPr>
        <w:rPr>
          <w:rFonts w:hint="eastAsia" w:ascii="黑体" w:hAnsi="黑体" w:eastAsia="黑体" w:cs="黑体"/>
        </w:rPr>
      </w:pPr>
      <w:r>
        <w:rPr>
          <w:rFonts w:hint="eastAsia" w:ascii="黑体" w:hAnsi="黑体" w:eastAsia="黑体" w:cs="黑体"/>
        </w:rPr>
        <w:t>4.选择考区</w:t>
      </w:r>
    </w:p>
    <w:p>
      <w:pPr>
        <w:rPr>
          <w:rFonts w:hint="eastAsia"/>
        </w:rPr>
      </w:pPr>
    </w:p>
    <w:p>
      <w:pPr>
        <w:rPr>
          <w:rFonts w:hint="eastAsia"/>
        </w:rPr>
      </w:pPr>
      <w:r>
        <w:rPr>
          <w:rFonts w:hint="eastAsia"/>
        </w:rPr>
        <w:t>报考人员按工作单位属地原则报名，省（中）直驻长春市单位的考生选择“省（中）直”考点，各市（州）考生按所在市（州）选择相应考点，长白山保护开发区及省（中）直驻其他市（州）单位的考生就近选择考点。省直管县（市）仍按原渠道报名。</w:t>
      </w:r>
    </w:p>
    <w:p>
      <w:pPr>
        <w:rPr>
          <w:rFonts w:hint="eastAsia"/>
        </w:rPr>
      </w:pPr>
    </w:p>
    <w:p>
      <w:pPr>
        <w:rPr>
          <w:rFonts w:hint="eastAsia"/>
        </w:rPr>
      </w:pPr>
      <w:r>
        <w:rPr>
          <w:rFonts w:hint="eastAsia" w:ascii="黑体" w:hAnsi="黑体" w:eastAsia="黑体" w:cs="黑体"/>
        </w:rPr>
        <w:t>5.现场人工核查时间：2023年4月17日—4月20日。</w:t>
      </w:r>
    </w:p>
    <w:p>
      <w:pPr>
        <w:rPr>
          <w:rFonts w:hint="eastAsia"/>
        </w:rPr>
      </w:pPr>
    </w:p>
    <w:p>
      <w:pPr>
        <w:rPr>
          <w:rFonts w:hint="eastAsia"/>
        </w:rPr>
      </w:pPr>
      <w:r>
        <w:rPr>
          <w:rFonts w:hint="eastAsia"/>
        </w:rPr>
        <w:t>报名确认时，下列报考人员须携带对应报名条件中要求的学历、学位、资格证书、《资格考试报名表》等原件到资格审核部门（见附件）进行现场人工核查:</w:t>
      </w:r>
    </w:p>
    <w:p>
      <w:pPr>
        <w:rPr>
          <w:rFonts w:hint="eastAsia"/>
        </w:rPr>
      </w:pPr>
    </w:p>
    <w:p>
      <w:pPr>
        <w:rPr>
          <w:rFonts w:hint="eastAsia"/>
        </w:rPr>
      </w:pPr>
      <w:r>
        <w:rPr>
          <w:rFonts w:hint="eastAsia"/>
        </w:rPr>
        <w:t>（1）不适用告知承诺制办理相关事项的；</w:t>
      </w:r>
    </w:p>
    <w:p>
      <w:pPr>
        <w:rPr>
          <w:rFonts w:hint="eastAsia"/>
        </w:rPr>
      </w:pPr>
    </w:p>
    <w:p>
      <w:pPr>
        <w:rPr>
          <w:rFonts w:hint="eastAsia"/>
        </w:rPr>
      </w:pPr>
      <w:r>
        <w:rPr>
          <w:rFonts w:hint="eastAsia"/>
        </w:rPr>
        <w:t>（2）未选择告知承诺制方式办理相关事项的；</w:t>
      </w:r>
    </w:p>
    <w:p>
      <w:pPr>
        <w:rPr>
          <w:rFonts w:hint="eastAsia"/>
        </w:rPr>
      </w:pPr>
    </w:p>
    <w:p>
      <w:pPr>
        <w:rPr>
          <w:rFonts w:hint="eastAsia"/>
        </w:rPr>
      </w:pPr>
      <w:r>
        <w:rPr>
          <w:rFonts w:hint="eastAsia"/>
        </w:rPr>
        <w:t xml:space="preserve">（3）撤回承诺申请的；   </w:t>
      </w:r>
    </w:p>
    <w:p>
      <w:pPr>
        <w:rPr>
          <w:rFonts w:hint="eastAsia"/>
        </w:rPr>
      </w:pPr>
    </w:p>
    <w:p>
      <w:pPr>
        <w:rPr>
          <w:rFonts w:hint="eastAsia"/>
        </w:rPr>
      </w:pPr>
      <w:r>
        <w:rPr>
          <w:rFonts w:hint="eastAsia"/>
        </w:rPr>
        <w:t>（4）身份信息、学历学位、所学专业等无法在线核查或在线核查未通过的。</w:t>
      </w:r>
    </w:p>
    <w:p>
      <w:pPr>
        <w:rPr>
          <w:rFonts w:hint="eastAsia"/>
        </w:rPr>
      </w:pPr>
    </w:p>
    <w:p>
      <w:pPr>
        <w:rPr>
          <w:rFonts w:hint="eastAsia" w:ascii="黑体" w:hAnsi="黑体" w:eastAsia="黑体" w:cs="黑体"/>
        </w:rPr>
      </w:pPr>
      <w:r>
        <w:rPr>
          <w:rFonts w:hint="eastAsia" w:ascii="黑体" w:hAnsi="黑体" w:eastAsia="黑体" w:cs="黑体"/>
        </w:rPr>
        <w:t>6.资格考试报名表</w:t>
      </w:r>
    </w:p>
    <w:p>
      <w:pPr>
        <w:rPr>
          <w:rFonts w:hint="eastAsia"/>
        </w:rPr>
      </w:pPr>
    </w:p>
    <w:p>
      <w:pPr>
        <w:rPr>
          <w:rFonts w:hint="eastAsia"/>
        </w:rPr>
      </w:pPr>
      <w:r>
        <w:rPr>
          <w:rFonts w:hint="eastAsia"/>
        </w:rPr>
        <w:t>报考人员确认报考信息准确无误后，可在网上自行打印《资格考试报名表》，打印后不允许修改个人信息。通过在线核验的报考人员，无需将报名表上交考试机构审核。</w:t>
      </w:r>
    </w:p>
    <w:p>
      <w:pPr>
        <w:rPr>
          <w:rFonts w:hint="eastAsia"/>
        </w:rPr>
      </w:pPr>
    </w:p>
    <w:p>
      <w:pPr>
        <w:rPr>
          <w:rFonts w:hint="eastAsia" w:ascii="黑体" w:hAnsi="黑体" w:eastAsia="黑体" w:cs="黑体"/>
        </w:rPr>
      </w:pPr>
      <w:r>
        <w:rPr>
          <w:rFonts w:hint="eastAsia" w:ascii="黑体" w:hAnsi="黑体" w:eastAsia="黑体" w:cs="黑体"/>
        </w:rPr>
        <w:t>（二）网上缴费时间：2023年4月17日—4月21日。</w:t>
      </w:r>
    </w:p>
    <w:p>
      <w:pPr>
        <w:rPr>
          <w:rFonts w:hint="eastAsia"/>
        </w:rPr>
      </w:pPr>
    </w:p>
    <w:p>
      <w:pPr>
        <w:rPr>
          <w:rFonts w:hint="eastAsia"/>
        </w:rPr>
      </w:pPr>
      <w:r>
        <w:rPr>
          <w:rFonts w:hint="eastAsia"/>
        </w:rPr>
        <w:t>报考人员资格审核通过后方可进行网上缴费，缴费成功后务必查看“缴费状态”。网上缴费后概不退费。未在规定时间内进行网上缴费的，视为自动放弃报考。</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考试收费标准</w:t>
      </w:r>
    </w:p>
    <w:tbl>
      <w:tblPr>
        <w:tblStyle w:val="3"/>
        <w:tblpPr w:leftFromText="180" w:rightFromText="180" w:vertAnchor="text" w:horzAnchor="page" w:tblpX="2022" w:tblpY="106"/>
        <w:tblOverlap w:val="never"/>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autofit"/>
        <w:tblCellMar>
          <w:top w:w="0" w:type="dxa"/>
          <w:left w:w="0" w:type="dxa"/>
          <w:bottom w:w="0" w:type="dxa"/>
          <w:right w:w="0" w:type="dxa"/>
        </w:tblCellMar>
      </w:tblPr>
      <w:tblGrid>
        <w:gridCol w:w="1314"/>
        <w:gridCol w:w="1482"/>
        <w:gridCol w:w="1638"/>
        <w:gridCol w:w="2058"/>
        <w:gridCol w:w="14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516" w:hRule="atLeast"/>
          <w:tblCellSpacing w:w="0" w:type="dxa"/>
        </w:trPr>
        <w:tc>
          <w:tcPr>
            <w:tcW w:w="1284" w:type="dxa"/>
            <w:vMerge w:val="restart"/>
            <w:shd w:val="clear" w:color="auto" w:fill="F5F5F5"/>
            <w:noWrap/>
            <w:vAlign w:val="center"/>
          </w:tcPr>
          <w:p>
            <w:pPr>
              <w:jc w:val="center"/>
              <w:rPr>
                <w:rFonts w:hint="eastAsia" w:ascii="黑体" w:hAnsi="黑体" w:eastAsia="黑体" w:cs="黑体"/>
              </w:rPr>
            </w:pPr>
            <w:r>
              <w:rPr>
                <w:rFonts w:hint="eastAsia" w:ascii="黑体" w:hAnsi="黑体" w:eastAsia="黑体" w:cs="黑体"/>
              </w:rPr>
              <w:t>考试</w:t>
            </w:r>
          </w:p>
          <w:p>
            <w:pPr>
              <w:jc w:val="center"/>
              <w:rPr>
                <w:rFonts w:hint="eastAsia" w:ascii="黑体" w:hAnsi="黑体" w:eastAsia="黑体" w:cs="黑体"/>
              </w:rPr>
            </w:pPr>
            <w:r>
              <w:rPr>
                <w:rFonts w:hint="eastAsia" w:ascii="黑体" w:hAnsi="黑体" w:eastAsia="黑体" w:cs="黑体"/>
              </w:rPr>
              <w:t>项目</w:t>
            </w:r>
          </w:p>
        </w:tc>
        <w:tc>
          <w:tcPr>
            <w:tcW w:w="3060" w:type="dxa"/>
            <w:gridSpan w:val="2"/>
            <w:shd w:val="clear" w:color="auto" w:fill="F5F5F5"/>
            <w:noWrap/>
            <w:vAlign w:val="center"/>
          </w:tcPr>
          <w:p>
            <w:pPr>
              <w:jc w:val="center"/>
              <w:rPr>
                <w:rFonts w:hint="eastAsia" w:ascii="黑体" w:hAnsi="黑体" w:eastAsia="黑体" w:cs="黑体"/>
              </w:rPr>
            </w:pPr>
            <w:r>
              <w:rPr>
                <w:rFonts w:hint="eastAsia" w:ascii="黑体" w:hAnsi="黑体" w:eastAsia="黑体" w:cs="黑体"/>
              </w:rPr>
              <w:t>收费标准</w:t>
            </w:r>
          </w:p>
        </w:tc>
        <w:tc>
          <w:tcPr>
            <w:tcW w:w="2028" w:type="dxa"/>
            <w:vMerge w:val="restart"/>
            <w:shd w:val="clear" w:color="auto" w:fill="F5F5F5"/>
            <w:noWrap/>
            <w:vAlign w:val="center"/>
          </w:tcPr>
          <w:p>
            <w:pPr>
              <w:jc w:val="center"/>
              <w:rPr>
                <w:rFonts w:hint="eastAsia" w:ascii="黑体" w:hAnsi="黑体" w:eastAsia="黑体" w:cs="黑体"/>
              </w:rPr>
            </w:pPr>
            <w:r>
              <w:rPr>
                <w:rFonts w:hint="eastAsia" w:ascii="黑体" w:hAnsi="黑体" w:eastAsia="黑体" w:cs="黑体"/>
              </w:rPr>
              <w:t>收费依据</w:t>
            </w:r>
          </w:p>
        </w:tc>
        <w:tc>
          <w:tcPr>
            <w:tcW w:w="1428" w:type="dxa"/>
            <w:vMerge w:val="restart"/>
            <w:shd w:val="clear" w:color="auto" w:fill="F5F5F5"/>
            <w:noWrap/>
            <w:vAlign w:val="center"/>
          </w:tcPr>
          <w:p>
            <w:pPr>
              <w:jc w:val="center"/>
              <w:rPr>
                <w:rFonts w:hint="eastAsia" w:ascii="黑体" w:hAnsi="黑体" w:eastAsia="黑体" w:cs="黑体"/>
              </w:rPr>
            </w:pPr>
            <w:r>
              <w:rPr>
                <w:rFonts w:hint="eastAsia" w:ascii="黑体" w:hAnsi="黑体" w:eastAsia="黑体" w:cs="黑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6" w:hRule="atLeast"/>
          <w:tblCellSpacing w:w="0" w:type="dxa"/>
        </w:trPr>
        <w:tc>
          <w:tcPr>
            <w:tcW w:w="1284" w:type="dxa"/>
            <w:vMerge w:val="continue"/>
            <w:shd w:val="clear" w:color="auto" w:fill="F5F5F5"/>
            <w:noWrap/>
            <w:vAlign w:val="center"/>
          </w:tcPr>
          <w:p>
            <w:pPr>
              <w:rPr>
                <w:rFonts w:hint="eastAsia" w:ascii="黑体" w:hAnsi="黑体" w:eastAsia="黑体" w:cs="黑体"/>
              </w:rPr>
            </w:pPr>
          </w:p>
        </w:tc>
        <w:tc>
          <w:tcPr>
            <w:tcW w:w="1452" w:type="dxa"/>
            <w:shd w:val="clear" w:color="auto" w:fill="F5F5F5"/>
            <w:noWrap/>
            <w:vAlign w:val="center"/>
          </w:tcPr>
          <w:p>
            <w:pPr>
              <w:jc w:val="center"/>
              <w:rPr>
                <w:rFonts w:hint="eastAsia" w:ascii="黑体" w:hAnsi="黑体" w:eastAsia="黑体" w:cs="黑体"/>
              </w:rPr>
            </w:pPr>
            <w:r>
              <w:rPr>
                <w:rFonts w:hint="eastAsia" w:ascii="黑体" w:hAnsi="黑体" w:eastAsia="黑体" w:cs="黑体"/>
              </w:rPr>
              <w:t>考务费</w:t>
            </w:r>
          </w:p>
        </w:tc>
        <w:tc>
          <w:tcPr>
            <w:tcW w:w="1608" w:type="dxa"/>
            <w:shd w:val="clear" w:color="auto" w:fill="F5F5F5"/>
            <w:noWrap/>
            <w:vAlign w:val="center"/>
          </w:tcPr>
          <w:p>
            <w:pPr>
              <w:jc w:val="center"/>
              <w:rPr>
                <w:rFonts w:hint="eastAsia" w:ascii="黑体" w:hAnsi="黑体" w:eastAsia="黑体" w:cs="黑体"/>
              </w:rPr>
            </w:pPr>
            <w:r>
              <w:rPr>
                <w:rFonts w:hint="eastAsia" w:ascii="黑体" w:hAnsi="黑体" w:eastAsia="黑体" w:cs="黑体"/>
              </w:rPr>
              <w:t>考试费</w:t>
            </w:r>
          </w:p>
        </w:tc>
        <w:tc>
          <w:tcPr>
            <w:tcW w:w="2028" w:type="dxa"/>
            <w:vMerge w:val="continue"/>
            <w:shd w:val="clear" w:color="auto" w:fill="F5F5F5"/>
            <w:noWrap/>
            <w:vAlign w:val="center"/>
          </w:tcPr>
          <w:p>
            <w:pPr>
              <w:jc w:val="center"/>
              <w:rPr>
                <w:rFonts w:hint="eastAsia" w:ascii="黑体" w:hAnsi="黑体" w:eastAsia="黑体" w:cs="黑体"/>
              </w:rPr>
            </w:pPr>
          </w:p>
        </w:tc>
        <w:tc>
          <w:tcPr>
            <w:tcW w:w="1428" w:type="dxa"/>
            <w:vMerge w:val="continue"/>
            <w:shd w:val="clear" w:color="auto" w:fill="F5F5F5"/>
            <w:noWrap/>
            <w:vAlign w:val="center"/>
          </w:tcPr>
          <w:p>
            <w:pPr>
              <w:jc w:val="center"/>
              <w:rPr>
                <w:rFonts w:hint="eastAsia" w:ascii="黑体" w:hAnsi="黑体" w:eastAsia="黑体" w:cs="黑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04" w:hRule="atLeast"/>
          <w:tblCellSpacing w:w="0" w:type="dxa"/>
        </w:trPr>
        <w:tc>
          <w:tcPr>
            <w:tcW w:w="1284" w:type="dxa"/>
            <w:shd w:val="clear" w:color="auto" w:fill="F5F5F5"/>
            <w:vAlign w:val="center"/>
          </w:tcPr>
          <w:p>
            <w:pPr>
              <w:rPr>
                <w:rFonts w:hint="eastAsia" w:ascii="黑体" w:hAnsi="黑体" w:eastAsia="黑体" w:cs="黑体"/>
              </w:rPr>
            </w:pPr>
            <w:r>
              <w:rPr>
                <w:rFonts w:hint="eastAsia" w:ascii="黑体" w:hAnsi="黑体" w:eastAsia="黑体" w:cs="黑体"/>
              </w:rPr>
              <w:t>社会工作者</w:t>
            </w:r>
          </w:p>
        </w:tc>
        <w:tc>
          <w:tcPr>
            <w:tcW w:w="1452" w:type="dxa"/>
            <w:shd w:val="clear" w:color="auto" w:fill="F5F5F5"/>
            <w:vAlign w:val="center"/>
          </w:tcPr>
          <w:p>
            <w:pPr>
              <w:rPr>
                <w:rFonts w:hint="eastAsia"/>
              </w:rPr>
            </w:pPr>
            <w:r>
              <w:rPr>
                <w:rFonts w:hint="eastAsia"/>
              </w:rPr>
              <w:t>助理社会工作师、社会工作师：客观题每人每科11元，主观题每人每科15元。</w:t>
            </w:r>
          </w:p>
          <w:p>
            <w:pPr>
              <w:rPr>
                <w:rFonts w:hint="eastAsia"/>
              </w:rPr>
            </w:pPr>
            <w:r>
              <w:rPr>
                <w:rFonts w:hint="eastAsia"/>
              </w:rPr>
              <w:t>高级社会工作师：主观题科目每人每科19元。</w:t>
            </w:r>
          </w:p>
        </w:tc>
        <w:tc>
          <w:tcPr>
            <w:tcW w:w="1608" w:type="dxa"/>
            <w:shd w:val="clear" w:color="auto" w:fill="F5F5F5"/>
            <w:vAlign w:val="center"/>
          </w:tcPr>
          <w:p>
            <w:pPr>
              <w:rPr>
                <w:rFonts w:hint="eastAsia"/>
              </w:rPr>
            </w:pPr>
            <w:r>
              <w:rPr>
                <w:rFonts w:hint="eastAsia"/>
              </w:rPr>
              <w:t>助理社会工作师每人每科60元。</w:t>
            </w:r>
          </w:p>
          <w:p>
            <w:pPr>
              <w:rPr>
                <w:rFonts w:hint="eastAsia"/>
              </w:rPr>
            </w:pPr>
            <w:r>
              <w:rPr>
                <w:rFonts w:hint="eastAsia"/>
              </w:rPr>
              <w:t>社会工作师每人每科63元。</w:t>
            </w:r>
          </w:p>
          <w:p>
            <w:pPr>
              <w:rPr>
                <w:rFonts w:hint="eastAsia"/>
              </w:rPr>
            </w:pPr>
            <w:r>
              <w:rPr>
                <w:rFonts w:hint="eastAsia"/>
              </w:rPr>
              <w:t>高级社会工作师每人每科65元。</w:t>
            </w:r>
          </w:p>
        </w:tc>
        <w:tc>
          <w:tcPr>
            <w:tcW w:w="2028" w:type="dxa"/>
            <w:shd w:val="clear" w:color="auto" w:fill="F5F5F5"/>
            <w:vAlign w:val="center"/>
          </w:tcPr>
          <w:p>
            <w:pPr>
              <w:rPr>
                <w:rFonts w:hint="eastAsia"/>
              </w:rPr>
            </w:pPr>
            <w:r>
              <w:rPr>
                <w:rFonts w:hint="eastAsia"/>
              </w:rPr>
              <w:t>《人力资源社会保障部办公厅关于下发执业药师资格考试等18项专业技术人员资格考试考务费收费标准的通知》（人社厅函〔2015〕278号）和《关于印发高级社会工作师职业水平考试、一级造价工程师职业资格考试和中级注册安全工程师职业资格考试考务费收费标准的通知》（人考中心函〔2019〕41号）</w:t>
            </w:r>
          </w:p>
        </w:tc>
        <w:tc>
          <w:tcPr>
            <w:tcW w:w="1428" w:type="dxa"/>
            <w:shd w:val="clear" w:color="auto" w:fill="F5F5F5"/>
            <w:vAlign w:val="center"/>
          </w:tcPr>
          <w:p>
            <w:pPr>
              <w:rPr>
                <w:rFonts w:hint="eastAsia"/>
              </w:rPr>
            </w:pPr>
            <w:r>
              <w:rPr>
                <w:rFonts w:hint="eastAsia"/>
              </w:rPr>
              <w:t>承担考试报名任务的市州留用考务费4元/科，承担考试组织实施任务的市州留用考试组织费40元/科。</w:t>
            </w:r>
          </w:p>
        </w:tc>
      </w:tr>
    </w:tbl>
    <w:p>
      <w:pPr>
        <w:rPr>
          <w:rFonts w:hint="eastAsia"/>
        </w:rPr>
      </w:pPr>
    </w:p>
    <w:p>
      <w:pPr>
        <w:rPr>
          <w:rFonts w:hint="eastAsia"/>
        </w:rPr>
      </w:pPr>
    </w:p>
    <w:p>
      <w:pPr>
        <w:rPr>
          <w:rFonts w:hint="eastAsia"/>
        </w:rPr>
      </w:pPr>
      <w:r>
        <w:rPr>
          <w:rFonts w:hint="eastAsia"/>
        </w:rPr>
        <w:t xml:space="preserve"> </w:t>
      </w:r>
    </w:p>
    <w:p>
      <w:pPr>
        <w:rPr>
          <w:rFonts w:hint="eastAsia" w:ascii="黑体" w:hAnsi="黑体" w:eastAsia="黑体" w:cs="黑体"/>
        </w:rPr>
      </w:pPr>
      <w:r>
        <w:rPr>
          <w:rFonts w:hint="eastAsia" w:ascii="黑体" w:hAnsi="黑体" w:eastAsia="黑体" w:cs="黑体"/>
        </w:rPr>
        <w:t>（三）准考证打印</w:t>
      </w:r>
    </w:p>
    <w:p>
      <w:pPr>
        <w:rPr>
          <w:rFonts w:hint="eastAsia"/>
        </w:rPr>
      </w:pPr>
    </w:p>
    <w:p>
      <w:pPr>
        <w:rPr>
          <w:rFonts w:hint="eastAsia"/>
        </w:rPr>
      </w:pPr>
      <w:r>
        <w:rPr>
          <w:rFonts w:hint="eastAsia"/>
        </w:rPr>
        <w:t>考前一周内，报考人员登</w:t>
      </w:r>
      <w:r>
        <w:rPr>
          <w:rFonts w:hint="eastAsia"/>
          <w:lang w:eastAsia="zh-CN"/>
        </w:rPr>
        <w:t>录</w:t>
      </w:r>
      <w:bookmarkStart w:id="0" w:name="_GoBack"/>
      <w:bookmarkEnd w:id="0"/>
      <w:r>
        <w:rPr>
          <w:rFonts w:hint="eastAsia"/>
        </w:rPr>
        <w:t>中国人事考试网快速通道 “准考证打印”栏目，用A4纸自行打印。报考人员须持本人准考证、有效居民身份证或社会保障卡参加考试。</w:t>
      </w:r>
    </w:p>
    <w:p>
      <w:pPr>
        <w:rPr>
          <w:rFonts w:hint="eastAsia"/>
        </w:rPr>
      </w:pPr>
    </w:p>
    <w:p>
      <w:pPr>
        <w:rPr>
          <w:rFonts w:hint="eastAsia" w:ascii="黑体" w:hAnsi="黑体" w:eastAsia="黑体" w:cs="黑体"/>
        </w:rPr>
      </w:pPr>
      <w:r>
        <w:rPr>
          <w:rFonts w:hint="eastAsia" w:ascii="黑体" w:hAnsi="黑体" w:eastAsia="黑体" w:cs="黑体"/>
        </w:rPr>
        <w:t>（四）考试大纲</w:t>
      </w:r>
    </w:p>
    <w:p>
      <w:pPr>
        <w:rPr>
          <w:rFonts w:hint="eastAsia"/>
        </w:rPr>
      </w:pPr>
    </w:p>
    <w:p>
      <w:pPr>
        <w:rPr>
          <w:rFonts w:hint="eastAsia"/>
        </w:rPr>
      </w:pPr>
      <w:r>
        <w:rPr>
          <w:rFonts w:hint="eastAsia"/>
        </w:rPr>
        <w:t>1.“社会工作法规与政策”科目所涉及的政策法规，均以2022年12月31日前有效的政策法规为准。</w:t>
      </w:r>
    </w:p>
    <w:p>
      <w:pPr>
        <w:rPr>
          <w:rFonts w:hint="eastAsia"/>
        </w:rPr>
      </w:pPr>
    </w:p>
    <w:p>
      <w:pPr>
        <w:rPr>
          <w:rFonts w:hint="eastAsia"/>
        </w:rPr>
      </w:pPr>
      <w:r>
        <w:rPr>
          <w:rFonts w:hint="eastAsia"/>
        </w:rPr>
        <w:t>2.助理社会工作师、社会工作师考试大纲以《助理社会工作师、社会工作师考试大纲（2018年修订版）》为准。</w:t>
      </w:r>
    </w:p>
    <w:p>
      <w:pPr>
        <w:rPr>
          <w:rFonts w:hint="eastAsia"/>
        </w:rPr>
      </w:pPr>
    </w:p>
    <w:p>
      <w:pPr>
        <w:rPr>
          <w:rFonts w:hint="eastAsia"/>
        </w:rPr>
      </w:pPr>
      <w:r>
        <w:rPr>
          <w:rFonts w:hint="eastAsia"/>
        </w:rPr>
        <w:t>3.高级社会工作师考试大纲以《社会工作实务（高级）考试大纲》为准，见民政部网站（www.mca.gov.cn）。</w:t>
      </w:r>
    </w:p>
    <w:p>
      <w:pPr>
        <w:rPr>
          <w:rFonts w:hint="eastAsia"/>
        </w:rPr>
      </w:pPr>
    </w:p>
    <w:p>
      <w:pPr>
        <w:numPr>
          <w:ilvl w:val="0"/>
          <w:numId w:val="0"/>
        </w:numPr>
        <w:rPr>
          <w:rFonts w:hint="eastAsia" w:ascii="黑体" w:hAnsi="黑体" w:eastAsia="黑体" w:cs="黑体"/>
        </w:rPr>
      </w:pPr>
    </w:p>
    <w:p>
      <w:pPr>
        <w:numPr>
          <w:ilvl w:val="0"/>
          <w:numId w:val="0"/>
        </w:numPr>
        <w:rPr>
          <w:rFonts w:hint="eastAsia" w:ascii="黑体" w:hAnsi="黑体" w:eastAsia="黑体" w:cs="黑体"/>
        </w:rPr>
      </w:pPr>
    </w:p>
    <w:p>
      <w:pPr>
        <w:numPr>
          <w:ilvl w:val="0"/>
          <w:numId w:val="0"/>
        </w:numPr>
        <w:rPr>
          <w:rFonts w:hint="eastAsia" w:ascii="黑体" w:hAnsi="黑体" w:eastAsia="黑体" w:cs="黑体"/>
        </w:rPr>
      </w:pPr>
    </w:p>
    <w:p>
      <w:pPr>
        <w:numPr>
          <w:ilvl w:val="0"/>
          <w:numId w:val="0"/>
        </w:numPr>
        <w:rPr>
          <w:rFonts w:hint="eastAsia" w:ascii="黑体" w:hAnsi="黑体" w:eastAsia="黑体" w:cs="黑体"/>
        </w:rPr>
      </w:pPr>
    </w:p>
    <w:p>
      <w:pPr>
        <w:numPr>
          <w:ilvl w:val="0"/>
          <w:numId w:val="0"/>
        </w:numPr>
        <w:rPr>
          <w:rFonts w:hint="eastAsia" w:ascii="黑体" w:hAnsi="黑体" w:eastAsia="黑体" w:cs="黑体"/>
        </w:rPr>
      </w:pPr>
    </w:p>
    <w:p>
      <w:pPr>
        <w:numPr>
          <w:ilvl w:val="0"/>
          <w:numId w:val="0"/>
        </w:numPr>
        <w:rPr>
          <w:rFonts w:hint="eastAsia" w:ascii="黑体" w:hAnsi="黑体" w:eastAsia="黑体" w:cs="黑体"/>
        </w:rPr>
      </w:pPr>
      <w:r>
        <w:rPr>
          <w:rFonts w:hint="eastAsia" w:ascii="黑体" w:hAnsi="黑体" w:eastAsia="黑体" w:cs="黑体"/>
          <w:lang w:eastAsia="zh-CN"/>
        </w:rPr>
        <w:t>二、</w:t>
      </w:r>
      <w:r>
        <w:rPr>
          <w:rFonts w:hint="eastAsia" w:ascii="黑体" w:hAnsi="黑体" w:eastAsia="黑体" w:cs="黑体"/>
        </w:rPr>
        <w:t>考试时间及科目</w:t>
      </w:r>
    </w:p>
    <w:p>
      <w:pPr>
        <w:widowControl w:val="0"/>
        <w:numPr>
          <w:ilvl w:val="0"/>
          <w:numId w:val="0"/>
        </w:numPr>
        <w:jc w:val="both"/>
        <w:rPr>
          <w:rFonts w:hint="eastAsia" w:ascii="黑体" w:hAnsi="黑体" w:eastAsia="黑体" w:cs="黑体"/>
        </w:rPr>
      </w:pPr>
    </w:p>
    <w:tbl>
      <w:tblPr>
        <w:tblStyle w:val="3"/>
        <w:tblW w:w="8578"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autofit"/>
        <w:tblCellMar>
          <w:top w:w="0" w:type="dxa"/>
          <w:left w:w="0" w:type="dxa"/>
          <w:bottom w:w="0" w:type="dxa"/>
          <w:right w:w="0" w:type="dxa"/>
        </w:tblCellMar>
      </w:tblPr>
      <w:tblGrid>
        <w:gridCol w:w="750"/>
        <w:gridCol w:w="1043"/>
        <w:gridCol w:w="2751"/>
        <w:gridCol w:w="41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671" w:hRule="atLeast"/>
          <w:tblCellSpacing w:w="0" w:type="dxa"/>
          <w:jc w:val="center"/>
        </w:trPr>
        <w:tc>
          <w:tcPr>
            <w:tcW w:w="720" w:type="dxa"/>
            <w:shd w:val="clear" w:color="auto" w:fill="F5F5F5"/>
            <w:noWrap/>
            <w:vAlign w:val="center"/>
          </w:tcPr>
          <w:p>
            <w:pPr>
              <w:numPr>
                <w:ilvl w:val="0"/>
                <w:numId w:val="0"/>
              </w:numPr>
              <w:rPr>
                <w:rFonts w:hint="eastAsia" w:ascii="黑体" w:hAnsi="黑体" w:eastAsia="黑体" w:cs="黑体"/>
              </w:rPr>
            </w:pPr>
            <w:r>
              <w:rPr>
                <w:rFonts w:hint="eastAsia" w:ascii="黑体" w:hAnsi="黑体" w:eastAsia="黑体" w:cs="黑体"/>
              </w:rPr>
              <w:t>考试类别</w:t>
            </w:r>
          </w:p>
        </w:tc>
        <w:tc>
          <w:tcPr>
            <w:tcW w:w="1013" w:type="dxa"/>
            <w:shd w:val="clear" w:color="auto" w:fill="F5F5F5"/>
            <w:noWrap/>
            <w:vAlign w:val="center"/>
          </w:tcPr>
          <w:p>
            <w:pPr>
              <w:numPr>
                <w:ilvl w:val="0"/>
                <w:numId w:val="0"/>
              </w:numPr>
              <w:rPr>
                <w:rFonts w:hint="eastAsia" w:ascii="黑体" w:hAnsi="黑体" w:eastAsia="黑体" w:cs="黑体"/>
              </w:rPr>
            </w:pPr>
            <w:r>
              <w:rPr>
                <w:rFonts w:hint="eastAsia" w:ascii="黑体" w:hAnsi="黑体" w:eastAsia="黑体" w:cs="黑体"/>
              </w:rPr>
              <w:t>考试</w:t>
            </w:r>
          </w:p>
          <w:p>
            <w:pPr>
              <w:numPr>
                <w:ilvl w:val="0"/>
                <w:numId w:val="0"/>
              </w:numPr>
              <w:rPr>
                <w:rFonts w:hint="eastAsia" w:ascii="黑体" w:hAnsi="黑体" w:eastAsia="黑体" w:cs="黑体"/>
              </w:rPr>
            </w:pPr>
            <w:r>
              <w:rPr>
                <w:rFonts w:hint="eastAsia" w:ascii="黑体" w:hAnsi="黑体" w:eastAsia="黑体" w:cs="黑体"/>
              </w:rPr>
              <w:t>日期</w:t>
            </w:r>
          </w:p>
        </w:tc>
        <w:tc>
          <w:tcPr>
            <w:tcW w:w="2721" w:type="dxa"/>
            <w:shd w:val="clear" w:color="auto" w:fill="F5F5F5"/>
            <w:noWrap/>
            <w:vAlign w:val="center"/>
          </w:tcPr>
          <w:p>
            <w:pPr>
              <w:numPr>
                <w:ilvl w:val="0"/>
                <w:numId w:val="0"/>
              </w:numPr>
              <w:rPr>
                <w:rFonts w:hint="eastAsia" w:ascii="黑体" w:hAnsi="黑体" w:eastAsia="黑体" w:cs="黑体"/>
              </w:rPr>
            </w:pPr>
            <w:r>
              <w:rPr>
                <w:rFonts w:hint="eastAsia" w:ascii="黑体" w:hAnsi="黑体" w:eastAsia="黑体" w:cs="黑体"/>
              </w:rPr>
              <w:t>考试时间及内容</w:t>
            </w:r>
          </w:p>
        </w:tc>
        <w:tc>
          <w:tcPr>
            <w:tcW w:w="4124" w:type="dxa"/>
            <w:shd w:val="clear" w:color="auto" w:fill="F5F5F5"/>
            <w:noWrap/>
            <w:vAlign w:val="center"/>
          </w:tcPr>
          <w:p>
            <w:pPr>
              <w:numPr>
                <w:ilvl w:val="0"/>
                <w:numId w:val="0"/>
              </w:numPr>
              <w:rPr>
                <w:rFonts w:hint="eastAsia" w:ascii="黑体" w:hAnsi="黑体" w:eastAsia="黑体" w:cs="黑体"/>
              </w:rPr>
            </w:pPr>
            <w:r>
              <w:rPr>
                <w:rFonts w:hint="eastAsia" w:ascii="黑体" w:hAnsi="黑体" w:eastAsia="黑体" w:cs="黑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2152" w:hRule="atLeast"/>
          <w:tblCellSpacing w:w="0" w:type="dxa"/>
          <w:jc w:val="center"/>
        </w:trPr>
        <w:tc>
          <w:tcPr>
            <w:tcW w:w="720" w:type="dxa"/>
            <w:vMerge w:val="restart"/>
            <w:shd w:val="clear" w:color="auto" w:fill="F5F5F5"/>
            <w:vAlign w:val="center"/>
          </w:tcPr>
          <w:p>
            <w:pPr>
              <w:numPr>
                <w:ilvl w:val="0"/>
                <w:numId w:val="0"/>
              </w:numPr>
              <w:rPr>
                <w:rFonts w:hint="eastAsia" w:ascii="黑体" w:hAnsi="黑体" w:eastAsia="黑体" w:cs="黑体"/>
              </w:rPr>
            </w:pPr>
            <w:r>
              <w:rPr>
                <w:rFonts w:hint="eastAsia" w:ascii="黑体" w:hAnsi="黑体" w:eastAsia="黑体" w:cs="黑体"/>
              </w:rPr>
              <w:t> </w:t>
            </w:r>
          </w:p>
          <w:p>
            <w:pPr>
              <w:numPr>
                <w:ilvl w:val="0"/>
                <w:numId w:val="0"/>
              </w:numPr>
              <w:rPr>
                <w:rFonts w:hint="eastAsia" w:ascii="黑体" w:hAnsi="黑体" w:eastAsia="黑体" w:cs="黑体"/>
              </w:rPr>
            </w:pPr>
            <w:r>
              <w:rPr>
                <w:rFonts w:hint="eastAsia" w:ascii="黑体" w:hAnsi="黑体" w:eastAsia="黑体" w:cs="黑体"/>
              </w:rPr>
              <w:t>社会</w:t>
            </w:r>
          </w:p>
          <w:p>
            <w:pPr>
              <w:numPr>
                <w:ilvl w:val="0"/>
                <w:numId w:val="0"/>
              </w:numPr>
              <w:rPr>
                <w:rFonts w:hint="eastAsia" w:ascii="黑体" w:hAnsi="黑体" w:eastAsia="黑体" w:cs="黑体"/>
              </w:rPr>
            </w:pPr>
            <w:r>
              <w:rPr>
                <w:rFonts w:hint="eastAsia" w:ascii="黑体" w:hAnsi="黑体" w:eastAsia="黑体" w:cs="黑体"/>
              </w:rPr>
              <w:t>工作者</w:t>
            </w:r>
          </w:p>
          <w:p>
            <w:pPr>
              <w:numPr>
                <w:ilvl w:val="0"/>
                <w:numId w:val="0"/>
              </w:numPr>
              <w:rPr>
                <w:rFonts w:hint="eastAsia" w:ascii="黑体" w:hAnsi="黑体" w:eastAsia="黑体" w:cs="黑体"/>
              </w:rPr>
            </w:pPr>
            <w:r>
              <w:rPr>
                <w:rFonts w:hint="eastAsia" w:ascii="黑体" w:hAnsi="黑体" w:eastAsia="黑体" w:cs="黑体"/>
              </w:rPr>
              <w:t> </w:t>
            </w:r>
          </w:p>
        </w:tc>
        <w:tc>
          <w:tcPr>
            <w:tcW w:w="1013" w:type="dxa"/>
            <w:shd w:val="clear" w:color="auto" w:fill="F5F5F5"/>
            <w:vAlign w:val="center"/>
          </w:tcPr>
          <w:p>
            <w:pPr>
              <w:numPr>
                <w:ilvl w:val="0"/>
                <w:numId w:val="0"/>
              </w:numPr>
              <w:rPr>
                <w:rFonts w:hint="eastAsia" w:ascii="黑体" w:hAnsi="黑体" w:eastAsia="黑体" w:cs="黑体"/>
              </w:rPr>
            </w:pPr>
            <w:r>
              <w:rPr>
                <w:rFonts w:hint="eastAsia" w:ascii="黑体" w:hAnsi="黑体" w:eastAsia="黑体" w:cs="黑体"/>
              </w:rPr>
              <w:t>6月10日</w:t>
            </w:r>
          </w:p>
        </w:tc>
        <w:tc>
          <w:tcPr>
            <w:tcW w:w="2721" w:type="dxa"/>
            <w:shd w:val="clear" w:color="auto" w:fill="F5F5F5"/>
            <w:vAlign w:val="center"/>
          </w:tcPr>
          <w:p>
            <w:pPr>
              <w:numPr>
                <w:ilvl w:val="0"/>
                <w:numId w:val="0"/>
              </w:numPr>
              <w:rPr>
                <w:rFonts w:hint="eastAsia" w:ascii="黑体" w:hAnsi="黑体" w:eastAsia="黑体" w:cs="黑体"/>
              </w:rPr>
            </w:pPr>
            <w:r>
              <w:rPr>
                <w:rFonts w:hint="eastAsia" w:ascii="黑体" w:hAnsi="黑体" w:eastAsia="黑体" w:cs="黑体"/>
              </w:rPr>
              <w:t>下午14:00-16:00</w:t>
            </w:r>
          </w:p>
          <w:p>
            <w:pPr>
              <w:numPr>
                <w:ilvl w:val="0"/>
                <w:numId w:val="0"/>
              </w:numPr>
              <w:rPr>
                <w:rFonts w:hint="eastAsia" w:ascii="黑体" w:hAnsi="黑体" w:eastAsia="黑体" w:cs="黑体"/>
              </w:rPr>
            </w:pPr>
            <w:r>
              <w:rPr>
                <w:rFonts w:hint="eastAsia" w:ascii="黑体" w:hAnsi="黑体" w:eastAsia="黑体" w:cs="黑体"/>
              </w:rPr>
              <w:t> 社会工作法规与政策</w:t>
            </w:r>
          </w:p>
        </w:tc>
        <w:tc>
          <w:tcPr>
            <w:tcW w:w="4124" w:type="dxa"/>
            <w:vMerge w:val="restart"/>
            <w:shd w:val="clear" w:color="auto" w:fill="F5F5F5"/>
            <w:vAlign w:val="center"/>
          </w:tcPr>
          <w:p>
            <w:pPr>
              <w:numPr>
                <w:ilvl w:val="0"/>
                <w:numId w:val="0"/>
              </w:numPr>
              <w:rPr>
                <w:rFonts w:hint="eastAsia" w:ascii="黑体" w:hAnsi="黑体" w:eastAsia="黑体" w:cs="黑体"/>
              </w:rPr>
            </w:pPr>
            <w:r>
              <w:rPr>
                <w:rFonts w:hint="eastAsia" w:ascii="黑体" w:hAnsi="黑体" w:eastAsia="黑体" w:cs="黑体"/>
              </w:rPr>
              <w:t> </w:t>
            </w:r>
          </w:p>
          <w:p>
            <w:pPr>
              <w:numPr>
                <w:ilvl w:val="0"/>
                <w:numId w:val="0"/>
              </w:numPr>
              <w:rPr>
                <w:rFonts w:hint="eastAsia" w:ascii="黑体" w:hAnsi="黑体" w:eastAsia="黑体" w:cs="黑体"/>
              </w:rPr>
            </w:pPr>
            <w:r>
              <w:rPr>
                <w:rFonts w:hint="eastAsia" w:ascii="黑体" w:hAnsi="黑体" w:eastAsia="黑体" w:cs="黑体"/>
              </w:rPr>
              <w:t>助理社会工作师考试科目为“社会工作综合能力（初级）”（客观题）和“社会工作实务（初级）”（客观题）2个科目。</w:t>
            </w:r>
          </w:p>
          <w:p>
            <w:pPr>
              <w:numPr>
                <w:ilvl w:val="0"/>
                <w:numId w:val="0"/>
              </w:numPr>
              <w:rPr>
                <w:rFonts w:hint="eastAsia" w:ascii="黑体" w:hAnsi="黑体" w:eastAsia="黑体" w:cs="黑体"/>
              </w:rPr>
            </w:pPr>
            <w:r>
              <w:rPr>
                <w:rFonts w:hint="eastAsia" w:ascii="黑体" w:hAnsi="黑体" w:eastAsia="黑体" w:cs="黑体"/>
              </w:rPr>
              <w:t>社会工作师考试科目为“社会工作综合能力（中级）”（客观题）、“社会工作法规与政策”（客观题）和“社会工作实务（中级）”（主观题）3个科目。</w:t>
            </w:r>
          </w:p>
          <w:p>
            <w:pPr>
              <w:numPr>
                <w:ilvl w:val="0"/>
                <w:numId w:val="0"/>
              </w:numPr>
              <w:rPr>
                <w:rFonts w:hint="eastAsia" w:ascii="黑体" w:hAnsi="黑体" w:eastAsia="黑体" w:cs="黑体"/>
              </w:rPr>
            </w:pPr>
            <w:r>
              <w:rPr>
                <w:rFonts w:hint="eastAsia" w:ascii="黑体" w:hAnsi="黑体" w:eastAsia="黑体" w:cs="黑体"/>
              </w:rPr>
              <w:t>高级社会工作师考试科目为“社会工作实务（高级）”（主观题）1个科目。</w:t>
            </w:r>
          </w:p>
          <w:p>
            <w:pPr>
              <w:numPr>
                <w:ilvl w:val="0"/>
                <w:numId w:val="0"/>
              </w:numPr>
              <w:rPr>
                <w:rFonts w:hint="eastAsia" w:ascii="黑体" w:hAnsi="黑体" w:eastAsia="黑体" w:cs="黑体"/>
              </w:rPr>
            </w:pPr>
            <w:r>
              <w:rPr>
                <w:rFonts w:hint="eastAsia" w:ascii="黑体" w:hAnsi="黑体" w:eastAsia="黑体" w:cs="黑体"/>
              </w:rPr>
              <w:t>“社会工作实务（中级）”“社会工作实务（高级）”为主观题科目，在专用答题卡上作答，采取网络阅卷。考生务必注意：</w:t>
            </w:r>
          </w:p>
          <w:p>
            <w:pPr>
              <w:numPr>
                <w:ilvl w:val="0"/>
                <w:numId w:val="0"/>
              </w:numPr>
              <w:rPr>
                <w:rFonts w:hint="eastAsia" w:ascii="黑体" w:hAnsi="黑体" w:eastAsia="黑体" w:cs="黑体"/>
              </w:rPr>
            </w:pPr>
            <w:r>
              <w:rPr>
                <w:rFonts w:hint="eastAsia" w:ascii="黑体" w:hAnsi="黑体" w:eastAsia="黑体" w:cs="黑体"/>
              </w:rPr>
              <w:t>    1.答题前要仔细阅读应试人员注意事项（试卷封二）和作答须知（专用答题卡首页）；</w:t>
            </w:r>
          </w:p>
          <w:p>
            <w:pPr>
              <w:numPr>
                <w:ilvl w:val="0"/>
                <w:numId w:val="0"/>
              </w:numPr>
              <w:rPr>
                <w:rFonts w:hint="eastAsia" w:ascii="黑体" w:hAnsi="黑体" w:eastAsia="黑体" w:cs="黑体"/>
              </w:rPr>
            </w:pPr>
            <w:r>
              <w:rPr>
                <w:rFonts w:hint="eastAsia" w:ascii="黑体" w:hAnsi="黑体" w:eastAsia="黑体" w:cs="黑体"/>
              </w:rPr>
              <w:t>    2.使用规定的作答工具在专用答题卡指定的区域内作答。</w:t>
            </w:r>
          </w:p>
          <w:p>
            <w:pPr>
              <w:numPr>
                <w:ilvl w:val="0"/>
                <w:numId w:val="0"/>
              </w:numPr>
              <w:rPr>
                <w:rFonts w:hint="eastAsia" w:ascii="黑体" w:hAnsi="黑体" w:eastAsia="黑体" w:cs="黑体"/>
              </w:rPr>
            </w:pPr>
            <w:r>
              <w:rPr>
                <w:rFonts w:hint="eastAsia" w:ascii="黑体" w:hAnsi="黑体" w:eastAsia="黑体" w:cs="黑体"/>
              </w:rPr>
              <w:t>    3.考生应试时携带的文具限于黑色墨水笔、2B铅笔、橡皮，不得携带和使用电子计算器。</w:t>
            </w:r>
          </w:p>
          <w:p>
            <w:pPr>
              <w:numPr>
                <w:ilvl w:val="0"/>
                <w:numId w:val="0"/>
              </w:numPr>
              <w:rPr>
                <w:rFonts w:hint="eastAsia" w:ascii="黑体" w:hAnsi="黑体" w:eastAsia="黑体" w:cs="黑体"/>
              </w:rPr>
            </w:pPr>
            <w:r>
              <w:rPr>
                <w:rFonts w:hint="eastAsia" w:ascii="黑体" w:hAnsi="黑体" w:eastAsia="黑体" w:cs="黑体"/>
              </w:rPr>
              <w:t>4.客观题试卷本可作草稿纸使用，不再另发草稿纸；主观题草稿纸统一配发，考后收回。</w:t>
            </w:r>
          </w:p>
          <w:p>
            <w:pPr>
              <w:numPr>
                <w:ilvl w:val="0"/>
                <w:numId w:val="0"/>
              </w:numPr>
              <w:rPr>
                <w:rFonts w:hint="eastAsia" w:ascii="黑体" w:hAnsi="黑体" w:eastAsia="黑体" w:cs="黑体"/>
              </w:rPr>
            </w:pPr>
            <w:r>
              <w:rPr>
                <w:rFonts w:hint="eastAsia" w:ascii="黑体" w:hAnsi="黑体" w:eastAsia="黑体" w:cs="黑体"/>
              </w:rPr>
              <w:t> </w:t>
            </w:r>
          </w:p>
          <w:p>
            <w:pPr>
              <w:numPr>
                <w:ilvl w:val="0"/>
                <w:numId w:val="0"/>
              </w:numPr>
              <w:rPr>
                <w:rFonts w:hint="eastAsia" w:ascii="黑体" w:hAnsi="黑体" w:eastAsia="黑体" w:cs="黑体"/>
              </w:rPr>
            </w:pPr>
            <w:r>
              <w:rPr>
                <w:rFonts w:hint="eastAsia" w:ascii="黑体" w:hAnsi="黑体" w:eastAsia="黑体" w:cs="黑体"/>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26" w:hRule="atLeast"/>
          <w:tblCellSpacing w:w="0" w:type="dxa"/>
          <w:jc w:val="center"/>
        </w:trPr>
        <w:tc>
          <w:tcPr>
            <w:tcW w:w="720" w:type="dxa"/>
            <w:vMerge w:val="continue"/>
            <w:shd w:val="clear" w:color="auto" w:fill="F5F5F5"/>
            <w:vAlign w:val="center"/>
          </w:tcPr>
          <w:p>
            <w:pPr>
              <w:numPr>
                <w:ilvl w:val="0"/>
                <w:numId w:val="0"/>
              </w:numPr>
              <w:rPr>
                <w:rFonts w:hint="eastAsia" w:ascii="黑体" w:hAnsi="黑体" w:eastAsia="黑体" w:cs="黑体"/>
              </w:rPr>
            </w:pPr>
          </w:p>
        </w:tc>
        <w:tc>
          <w:tcPr>
            <w:tcW w:w="1013" w:type="dxa"/>
            <w:shd w:val="clear" w:color="auto" w:fill="F5F5F5"/>
            <w:vAlign w:val="center"/>
          </w:tcPr>
          <w:p>
            <w:pPr>
              <w:numPr>
                <w:ilvl w:val="0"/>
                <w:numId w:val="0"/>
              </w:numPr>
              <w:rPr>
                <w:rFonts w:hint="eastAsia" w:ascii="黑体" w:hAnsi="黑体" w:eastAsia="黑体" w:cs="黑体"/>
              </w:rPr>
            </w:pPr>
            <w:r>
              <w:rPr>
                <w:rFonts w:hint="eastAsia" w:ascii="黑体" w:hAnsi="黑体" w:eastAsia="黑体" w:cs="黑体"/>
              </w:rPr>
              <w:t>6月11日</w:t>
            </w:r>
          </w:p>
        </w:tc>
        <w:tc>
          <w:tcPr>
            <w:tcW w:w="2721" w:type="dxa"/>
            <w:shd w:val="clear" w:color="auto" w:fill="F5F5F5"/>
            <w:vAlign w:val="center"/>
          </w:tcPr>
          <w:p>
            <w:pPr>
              <w:numPr>
                <w:ilvl w:val="0"/>
                <w:numId w:val="0"/>
              </w:numPr>
              <w:rPr>
                <w:rFonts w:hint="eastAsia" w:ascii="黑体" w:hAnsi="黑体" w:eastAsia="黑体" w:cs="黑体"/>
              </w:rPr>
            </w:pPr>
            <w:r>
              <w:rPr>
                <w:rFonts w:hint="eastAsia" w:ascii="黑体" w:hAnsi="黑体" w:eastAsia="黑体" w:cs="黑体"/>
              </w:rPr>
              <w:t>上午09:00-11:00</w:t>
            </w:r>
          </w:p>
          <w:p>
            <w:pPr>
              <w:numPr>
                <w:ilvl w:val="0"/>
                <w:numId w:val="0"/>
              </w:numPr>
              <w:rPr>
                <w:rFonts w:hint="eastAsia" w:ascii="黑体" w:hAnsi="黑体" w:eastAsia="黑体" w:cs="黑体"/>
              </w:rPr>
            </w:pPr>
            <w:r>
              <w:rPr>
                <w:rFonts w:hint="eastAsia" w:ascii="黑体" w:hAnsi="黑体" w:eastAsia="黑体" w:cs="黑体"/>
              </w:rPr>
              <w:t>社会工作综合能力(初、中级)</w:t>
            </w:r>
          </w:p>
          <w:p>
            <w:pPr>
              <w:numPr>
                <w:ilvl w:val="0"/>
                <w:numId w:val="0"/>
              </w:numPr>
              <w:rPr>
                <w:rFonts w:hint="eastAsia" w:ascii="黑体" w:hAnsi="黑体" w:eastAsia="黑体" w:cs="黑体"/>
              </w:rPr>
            </w:pPr>
            <w:r>
              <w:rPr>
                <w:rFonts w:hint="eastAsia" w:ascii="黑体" w:hAnsi="黑体" w:eastAsia="黑体" w:cs="黑体"/>
              </w:rPr>
              <w:t> </w:t>
            </w:r>
          </w:p>
          <w:p>
            <w:pPr>
              <w:numPr>
                <w:ilvl w:val="0"/>
                <w:numId w:val="0"/>
              </w:numPr>
              <w:rPr>
                <w:rFonts w:hint="eastAsia" w:ascii="黑体" w:hAnsi="黑体" w:eastAsia="黑体" w:cs="黑体"/>
              </w:rPr>
            </w:pPr>
            <w:r>
              <w:rPr>
                <w:rFonts w:hint="eastAsia" w:ascii="黑体" w:hAnsi="黑体" w:eastAsia="黑体" w:cs="黑体"/>
              </w:rPr>
              <w:t>下午14:00-16:00 </w:t>
            </w:r>
          </w:p>
          <w:p>
            <w:pPr>
              <w:numPr>
                <w:ilvl w:val="0"/>
                <w:numId w:val="0"/>
              </w:numPr>
              <w:rPr>
                <w:rFonts w:hint="eastAsia" w:ascii="黑体" w:hAnsi="黑体" w:eastAsia="黑体" w:cs="黑体"/>
              </w:rPr>
            </w:pPr>
            <w:r>
              <w:rPr>
                <w:rFonts w:hint="eastAsia" w:ascii="黑体" w:hAnsi="黑体" w:eastAsia="黑体" w:cs="黑体"/>
              </w:rPr>
              <w:t>社会工作实务(初级)</w:t>
            </w:r>
          </w:p>
          <w:p>
            <w:pPr>
              <w:numPr>
                <w:ilvl w:val="0"/>
                <w:numId w:val="0"/>
              </w:numPr>
              <w:rPr>
                <w:rFonts w:hint="eastAsia" w:ascii="黑体" w:hAnsi="黑体" w:eastAsia="黑体" w:cs="黑体"/>
              </w:rPr>
            </w:pPr>
            <w:r>
              <w:rPr>
                <w:rFonts w:hint="eastAsia" w:ascii="黑体" w:hAnsi="黑体" w:eastAsia="黑体" w:cs="黑体"/>
              </w:rPr>
              <w:t>下午14:00-16:30 </w:t>
            </w:r>
          </w:p>
          <w:p>
            <w:pPr>
              <w:numPr>
                <w:ilvl w:val="0"/>
                <w:numId w:val="0"/>
              </w:numPr>
              <w:rPr>
                <w:rFonts w:hint="eastAsia" w:ascii="黑体" w:hAnsi="黑体" w:eastAsia="黑体" w:cs="黑体"/>
              </w:rPr>
            </w:pPr>
            <w:r>
              <w:rPr>
                <w:rFonts w:hint="eastAsia" w:ascii="黑体" w:hAnsi="黑体" w:eastAsia="黑体" w:cs="黑体"/>
              </w:rPr>
              <w:t>社会工作实务(中级)</w:t>
            </w:r>
          </w:p>
          <w:p>
            <w:pPr>
              <w:numPr>
                <w:ilvl w:val="0"/>
                <w:numId w:val="0"/>
              </w:numPr>
              <w:rPr>
                <w:rFonts w:hint="eastAsia" w:ascii="黑体" w:hAnsi="黑体" w:eastAsia="黑体" w:cs="黑体"/>
              </w:rPr>
            </w:pPr>
            <w:r>
              <w:rPr>
                <w:rFonts w:hint="eastAsia" w:ascii="黑体" w:hAnsi="黑体" w:eastAsia="黑体" w:cs="黑体"/>
              </w:rPr>
              <w:t>下午14:00-17:00</w:t>
            </w:r>
          </w:p>
          <w:p>
            <w:pPr>
              <w:numPr>
                <w:ilvl w:val="0"/>
                <w:numId w:val="0"/>
              </w:numPr>
              <w:rPr>
                <w:rFonts w:hint="eastAsia" w:ascii="黑体" w:hAnsi="黑体" w:eastAsia="黑体" w:cs="黑体"/>
              </w:rPr>
            </w:pPr>
            <w:r>
              <w:rPr>
                <w:rFonts w:hint="eastAsia" w:ascii="黑体" w:hAnsi="黑体" w:eastAsia="黑体" w:cs="黑体"/>
              </w:rPr>
              <w:t>社会工作实务(高级)</w:t>
            </w:r>
          </w:p>
          <w:p>
            <w:pPr>
              <w:numPr>
                <w:ilvl w:val="0"/>
                <w:numId w:val="0"/>
              </w:numPr>
              <w:rPr>
                <w:rFonts w:hint="eastAsia" w:ascii="黑体" w:hAnsi="黑体" w:eastAsia="黑体" w:cs="黑体"/>
              </w:rPr>
            </w:pPr>
            <w:r>
              <w:rPr>
                <w:rFonts w:hint="eastAsia" w:ascii="黑体" w:hAnsi="黑体" w:eastAsia="黑体" w:cs="黑体"/>
              </w:rPr>
              <w:t> </w:t>
            </w:r>
          </w:p>
        </w:tc>
        <w:tc>
          <w:tcPr>
            <w:tcW w:w="4124" w:type="dxa"/>
            <w:vMerge w:val="continue"/>
            <w:shd w:val="clear" w:color="auto" w:fill="F5F5F5"/>
            <w:vAlign w:val="center"/>
          </w:tcPr>
          <w:p>
            <w:pPr>
              <w:numPr>
                <w:ilvl w:val="0"/>
                <w:numId w:val="0"/>
              </w:numPr>
              <w:rPr>
                <w:rFonts w:hint="eastAsia" w:ascii="黑体" w:hAnsi="黑体" w:eastAsia="黑体" w:cs="黑体"/>
              </w:rPr>
            </w:pPr>
          </w:p>
        </w:tc>
      </w:tr>
    </w:tbl>
    <w:p>
      <w:pPr>
        <w:numPr>
          <w:ilvl w:val="0"/>
          <w:numId w:val="0"/>
        </w:numPr>
        <w:rPr>
          <w:rFonts w:hint="eastAsia" w:ascii="黑体" w:hAnsi="黑体" w:eastAsia="黑体" w:cs="黑体"/>
        </w:rPr>
      </w:pPr>
    </w:p>
    <w:p>
      <w:pPr>
        <w:jc w:val="center"/>
        <w:rPr>
          <w:rFonts w:hint="eastAsia" w:ascii="黑体" w:hAnsi="黑体" w:eastAsia="黑体" w:cs="黑体"/>
        </w:rPr>
      </w:pPr>
    </w:p>
    <w:p>
      <w:pPr>
        <w:rPr>
          <w:rFonts w:hint="eastAsia"/>
        </w:rPr>
      </w:pPr>
    </w:p>
    <w:p>
      <w:pPr>
        <w:rPr>
          <w:rFonts w:hint="eastAsia" w:ascii="黑体" w:hAnsi="黑体" w:eastAsia="黑体" w:cs="黑体"/>
        </w:rPr>
      </w:pPr>
      <w:r>
        <w:rPr>
          <w:rFonts w:hint="eastAsia" w:ascii="黑体" w:hAnsi="黑体" w:eastAsia="黑体" w:cs="黑体"/>
        </w:rPr>
        <w:t>三、报考条件</w:t>
      </w:r>
    </w:p>
    <w:p>
      <w:pPr>
        <w:rPr>
          <w:rFonts w:hint="eastAsia"/>
        </w:rPr>
      </w:pPr>
    </w:p>
    <w:p>
      <w:pPr>
        <w:rPr>
          <w:rFonts w:hint="eastAsia"/>
        </w:rPr>
      </w:pPr>
      <w:r>
        <w:rPr>
          <w:rFonts w:hint="eastAsia"/>
        </w:rPr>
        <w:t>凡符合原人事部、民政部《关于印发〈社会工作者职业水平评价暂行规定〉和〈助理社会工作师、社会工作师职业水平考试实施办法〉的通知》（国人部发〔2006〕71号）报名条件规定的人员，均可报名参加助理社会工作师、社会工作师职业水平考试。</w:t>
      </w:r>
    </w:p>
    <w:p>
      <w:pPr>
        <w:rPr>
          <w:rFonts w:hint="eastAsia"/>
        </w:rPr>
      </w:pPr>
    </w:p>
    <w:p>
      <w:pPr>
        <w:rPr>
          <w:rFonts w:hint="eastAsia"/>
        </w:rPr>
      </w:pPr>
      <w:r>
        <w:rPr>
          <w:rFonts w:hint="eastAsia"/>
        </w:rPr>
        <w:t>凡符合《人力资源社会保障部 民政部关于印发〈高级社会工作师评价办法〉的通知》（人社部规〔2018〕2号）报名条件规定的人员，均可报名参加高级社会工作师职业水平考试。</w:t>
      </w:r>
    </w:p>
    <w:p>
      <w:pPr>
        <w:rPr>
          <w:rFonts w:hint="eastAsia"/>
        </w:rPr>
      </w:pPr>
    </w:p>
    <w:p>
      <w:pPr>
        <w:rPr>
          <w:rFonts w:hint="eastAsia" w:ascii="黑体" w:hAnsi="黑体" w:eastAsia="黑体" w:cs="黑体"/>
        </w:rPr>
      </w:pPr>
      <w:r>
        <w:rPr>
          <w:rFonts w:hint="eastAsia" w:ascii="黑体" w:hAnsi="黑体" w:eastAsia="黑体" w:cs="黑体"/>
        </w:rPr>
        <w:t>（一）报名参加助理社会工作师考试的人员，应具备下列条件之一：</w:t>
      </w:r>
    </w:p>
    <w:p>
      <w:pPr>
        <w:rPr>
          <w:rFonts w:hint="eastAsia"/>
        </w:rPr>
      </w:pPr>
    </w:p>
    <w:p>
      <w:pPr>
        <w:rPr>
          <w:rFonts w:hint="eastAsia"/>
        </w:rPr>
      </w:pPr>
      <w:r>
        <w:rPr>
          <w:rFonts w:hint="eastAsia"/>
        </w:rPr>
        <w:t>1.取得高中或者中专学历，从事社会工作满4年；</w:t>
      </w:r>
    </w:p>
    <w:p>
      <w:pPr>
        <w:rPr>
          <w:rFonts w:hint="eastAsia"/>
        </w:rPr>
      </w:pPr>
    </w:p>
    <w:p>
      <w:pPr>
        <w:rPr>
          <w:rFonts w:hint="eastAsia"/>
        </w:rPr>
      </w:pPr>
      <w:r>
        <w:rPr>
          <w:rFonts w:hint="eastAsia"/>
        </w:rPr>
        <w:t>2.取得社会工作专业大专学历，从事社会工作满 2 年；</w:t>
      </w:r>
    </w:p>
    <w:p>
      <w:pPr>
        <w:rPr>
          <w:rFonts w:hint="eastAsia"/>
        </w:rPr>
      </w:pPr>
    </w:p>
    <w:p>
      <w:pPr>
        <w:rPr>
          <w:rFonts w:hint="eastAsia"/>
        </w:rPr>
      </w:pPr>
      <w:r>
        <w:rPr>
          <w:rFonts w:hint="eastAsia"/>
        </w:rPr>
        <w:t>3.社会工作专业本科应届毕业生（包括已经取得社会工作专业本科及以上学历、学位的人员）；</w:t>
      </w:r>
    </w:p>
    <w:p>
      <w:pPr>
        <w:rPr>
          <w:rFonts w:hint="eastAsia"/>
        </w:rPr>
      </w:pPr>
    </w:p>
    <w:p>
      <w:pPr>
        <w:rPr>
          <w:rFonts w:hint="eastAsia"/>
        </w:rPr>
      </w:pPr>
      <w:r>
        <w:rPr>
          <w:rFonts w:hint="eastAsia"/>
        </w:rPr>
        <w:t>4.取得其他专业大专学历，从事社会工作满4年；</w:t>
      </w:r>
    </w:p>
    <w:p>
      <w:pPr>
        <w:rPr>
          <w:rFonts w:hint="eastAsia"/>
        </w:rPr>
      </w:pPr>
    </w:p>
    <w:p>
      <w:pPr>
        <w:rPr>
          <w:rFonts w:hint="eastAsia"/>
        </w:rPr>
      </w:pPr>
      <w:r>
        <w:rPr>
          <w:rFonts w:hint="eastAsia"/>
        </w:rPr>
        <w:t>5.取得其他专业本科及以上学历，从事社会工作满2年。</w:t>
      </w:r>
    </w:p>
    <w:p>
      <w:pPr>
        <w:rPr>
          <w:rFonts w:hint="eastAsia"/>
        </w:rPr>
      </w:pPr>
    </w:p>
    <w:p>
      <w:pPr>
        <w:rPr>
          <w:rFonts w:hint="eastAsia"/>
        </w:rPr>
      </w:pPr>
      <w:r>
        <w:rPr>
          <w:rFonts w:hint="eastAsia"/>
        </w:rPr>
        <w:t>应试人员须在1个考试年度内通过全部应试科目方可取得职业水平证书。</w:t>
      </w:r>
    </w:p>
    <w:p>
      <w:pPr>
        <w:rPr>
          <w:rFonts w:hint="eastAsia"/>
        </w:rPr>
      </w:pPr>
    </w:p>
    <w:p>
      <w:pPr>
        <w:rPr>
          <w:rFonts w:hint="eastAsia"/>
        </w:rPr>
      </w:pPr>
      <w:r>
        <w:rPr>
          <w:rFonts w:hint="eastAsia" w:ascii="黑体" w:hAnsi="黑体" w:eastAsia="黑体" w:cs="黑体"/>
        </w:rPr>
        <w:t>（二）报名参加社会工作师考试的人员，应具备下列条件之一：</w:t>
      </w:r>
    </w:p>
    <w:p>
      <w:pPr>
        <w:rPr>
          <w:rFonts w:hint="eastAsia"/>
        </w:rPr>
      </w:pPr>
    </w:p>
    <w:p>
      <w:pPr>
        <w:rPr>
          <w:rFonts w:hint="eastAsia"/>
        </w:rPr>
      </w:pPr>
      <w:r>
        <w:rPr>
          <w:rFonts w:hint="eastAsia"/>
        </w:rPr>
        <w:t>1.取得高中或者中专学历，并取得助理社会工作师职业水平证书后，从事社会工作满 6 年；</w:t>
      </w:r>
    </w:p>
    <w:p>
      <w:pPr>
        <w:rPr>
          <w:rFonts w:hint="eastAsia"/>
        </w:rPr>
      </w:pPr>
    </w:p>
    <w:p>
      <w:pPr>
        <w:rPr>
          <w:rFonts w:hint="eastAsia"/>
        </w:rPr>
      </w:pPr>
      <w:r>
        <w:rPr>
          <w:rFonts w:hint="eastAsia"/>
        </w:rPr>
        <w:t>2.取得社会工作专业大专及以上学历或学位，从事社会工作满 4 年；</w:t>
      </w:r>
    </w:p>
    <w:p>
      <w:pPr>
        <w:rPr>
          <w:rFonts w:hint="eastAsia"/>
        </w:rPr>
      </w:pPr>
    </w:p>
    <w:p>
      <w:pPr>
        <w:rPr>
          <w:rFonts w:hint="eastAsia"/>
        </w:rPr>
      </w:pPr>
      <w:r>
        <w:rPr>
          <w:rFonts w:hint="eastAsia"/>
        </w:rPr>
        <w:t>3.取得社会工作专业大学本科学历，从事社会工作满 3年；</w:t>
      </w:r>
    </w:p>
    <w:p>
      <w:pPr>
        <w:rPr>
          <w:rFonts w:hint="eastAsia"/>
        </w:rPr>
      </w:pPr>
    </w:p>
    <w:p>
      <w:pPr>
        <w:rPr>
          <w:rFonts w:hint="eastAsia"/>
        </w:rPr>
      </w:pPr>
      <w:r>
        <w:rPr>
          <w:rFonts w:hint="eastAsia"/>
        </w:rPr>
        <w:t>4.取得社会工作专业硕士学位，从事社会工作满 1 年；</w:t>
      </w:r>
    </w:p>
    <w:p>
      <w:pPr>
        <w:rPr>
          <w:rFonts w:hint="eastAsia"/>
        </w:rPr>
      </w:pPr>
    </w:p>
    <w:p>
      <w:pPr>
        <w:rPr>
          <w:rFonts w:hint="eastAsia"/>
        </w:rPr>
      </w:pPr>
      <w:r>
        <w:rPr>
          <w:rFonts w:hint="eastAsia"/>
        </w:rPr>
        <w:t>5.取得社会工作专业博士学位；</w:t>
      </w:r>
    </w:p>
    <w:p>
      <w:pPr>
        <w:rPr>
          <w:rFonts w:hint="eastAsia"/>
        </w:rPr>
      </w:pPr>
    </w:p>
    <w:p>
      <w:pPr>
        <w:rPr>
          <w:rFonts w:hint="eastAsia"/>
        </w:rPr>
      </w:pPr>
      <w:r>
        <w:rPr>
          <w:rFonts w:hint="eastAsia"/>
        </w:rPr>
        <w:t>6.取得其他专业大专及以上学历或学位，其从事社会工作年限相应增加 2 年。</w:t>
      </w:r>
    </w:p>
    <w:p>
      <w:pPr>
        <w:rPr>
          <w:rFonts w:hint="eastAsia"/>
        </w:rPr>
      </w:pPr>
    </w:p>
    <w:p>
      <w:pPr>
        <w:rPr>
          <w:rFonts w:hint="eastAsia"/>
        </w:rPr>
      </w:pPr>
      <w:r>
        <w:rPr>
          <w:rFonts w:hint="eastAsia"/>
        </w:rPr>
        <w:t>应试人员须在连续2个考试年度内通过全部应试科目，方可取得职业水平证书。</w:t>
      </w:r>
    </w:p>
    <w:p>
      <w:pPr>
        <w:rPr>
          <w:rFonts w:hint="eastAsia"/>
        </w:rPr>
      </w:pPr>
    </w:p>
    <w:p>
      <w:pPr>
        <w:rPr>
          <w:rFonts w:hint="eastAsia" w:ascii="黑体" w:hAnsi="黑体" w:eastAsia="黑体" w:cs="黑体"/>
        </w:rPr>
      </w:pPr>
      <w:r>
        <w:rPr>
          <w:rFonts w:hint="eastAsia" w:ascii="黑体" w:hAnsi="黑体" w:eastAsia="黑体" w:cs="黑体"/>
        </w:rPr>
        <w:t>(三）报名参加高级社会工作师的人员，需同时具备以下条件：</w:t>
      </w:r>
    </w:p>
    <w:p>
      <w:pPr>
        <w:rPr>
          <w:rFonts w:hint="eastAsia"/>
        </w:rPr>
      </w:pPr>
    </w:p>
    <w:p>
      <w:pPr>
        <w:rPr>
          <w:rFonts w:hint="eastAsia"/>
        </w:rPr>
      </w:pPr>
      <w:r>
        <w:rPr>
          <w:rFonts w:hint="eastAsia"/>
        </w:rPr>
        <w:t>1.拥护中国共产党领导，遵守国家宪法、法律、法规，热爱社会工作事业，具有良好的职业道德；</w:t>
      </w:r>
    </w:p>
    <w:p>
      <w:pPr>
        <w:rPr>
          <w:rFonts w:hint="eastAsia"/>
        </w:rPr>
      </w:pPr>
    </w:p>
    <w:p>
      <w:pPr>
        <w:rPr>
          <w:rFonts w:hint="eastAsia"/>
        </w:rPr>
      </w:pPr>
      <w:r>
        <w:rPr>
          <w:rFonts w:hint="eastAsia"/>
        </w:rPr>
        <w:t>2.具有本科及以上学历（或学士及以上学位）；</w:t>
      </w:r>
    </w:p>
    <w:p>
      <w:pPr>
        <w:rPr>
          <w:rFonts w:hint="eastAsia"/>
        </w:rPr>
      </w:pPr>
    </w:p>
    <w:p>
      <w:pPr>
        <w:rPr>
          <w:rFonts w:hint="eastAsia"/>
        </w:rPr>
      </w:pPr>
      <w:r>
        <w:rPr>
          <w:rFonts w:hint="eastAsia"/>
        </w:rPr>
        <w:t>3.在通过全国社会工作者职业水平考试取得社会工作师（中级）资格后，从事社会工作满5年，截止日期为考试报名年度的当年年底。</w:t>
      </w:r>
    </w:p>
    <w:p>
      <w:pPr>
        <w:rPr>
          <w:rFonts w:hint="eastAsia"/>
        </w:rPr>
      </w:pPr>
    </w:p>
    <w:p>
      <w:pPr>
        <w:rPr>
          <w:rFonts w:hint="eastAsia"/>
        </w:rPr>
      </w:pPr>
      <w:r>
        <w:rPr>
          <w:rFonts w:hint="eastAsia"/>
        </w:rPr>
        <w:t>应试人员通过该应试科目可取得高级社会工作师考试成绩合格证明。</w:t>
      </w:r>
    </w:p>
    <w:p>
      <w:pPr>
        <w:rPr>
          <w:rFonts w:hint="eastAsia"/>
        </w:rPr>
      </w:pPr>
    </w:p>
    <w:p>
      <w:pPr>
        <w:rPr>
          <w:rFonts w:hint="eastAsia" w:ascii="黑体" w:hAnsi="黑体" w:eastAsia="黑体" w:cs="黑体"/>
        </w:rPr>
      </w:pPr>
      <w:r>
        <w:rPr>
          <w:rFonts w:hint="eastAsia" w:ascii="黑体" w:hAnsi="黑体" w:eastAsia="黑体" w:cs="黑体"/>
        </w:rPr>
        <w:t>(四）报名要求</w:t>
      </w:r>
    </w:p>
    <w:p>
      <w:pPr>
        <w:rPr>
          <w:rFonts w:hint="eastAsia"/>
        </w:rPr>
      </w:pPr>
    </w:p>
    <w:p>
      <w:pPr>
        <w:rPr>
          <w:rFonts w:hint="eastAsia"/>
        </w:rPr>
      </w:pPr>
      <w:r>
        <w:rPr>
          <w:rFonts w:hint="eastAsia"/>
        </w:rPr>
        <w:t>1.助理社会工作师考试报名条件中的“社会工作专业本科应届毕业生”解释为“社会工作专业本科应届毕业生和已经取得社会工作专业本科及以上学历（学位）的人员”；专业工作年限计算截止日期为考试当年度的12月31日；持香港、澳门、台湾地区或者国外高等学校学历或者学位证书报考的，其学历、学位证书须经教育部留学服务中心认证；符合报名条件的香港、澳门及台湾居民可以申请参加社会工作者职业水平考试。</w:t>
      </w:r>
    </w:p>
    <w:p>
      <w:pPr>
        <w:rPr>
          <w:rFonts w:hint="eastAsia"/>
        </w:rPr>
      </w:pPr>
    </w:p>
    <w:p>
      <w:pPr>
        <w:rPr>
          <w:rFonts w:hint="eastAsia"/>
        </w:rPr>
      </w:pPr>
      <w:r>
        <w:rPr>
          <w:rFonts w:hint="eastAsia"/>
        </w:rPr>
        <w:t>2.从事社会工作主要是指在相关领域从事专门性社会服务，其中，“相关领域”主要包括：社会福利、社会救助、扶贫济困、慈善事业、社区建设、婚姻家庭、心理健康、残障康复、教育辅导、就业援助、青少年事务、职工服务、犯罪预防、禁毒戒毒、矫治帮教、卫生健康、政法综治、应急处置、退役军人事务、群众文化等。“专门性社会服务”主要包括：（1）生活帮扶、生计发展、就业援助服务；（2）情绪疏导、精神抚慰服务；（3）矛盾纠纷调节、家庭与社会关系调适服务；（4）针对特殊困难群体的权益维护、政策咨询、资源链接、能力提升及社会支持网络建设服务；（5）行为矫治、戒毒康复、危机干预服务；（6）推动社区发展，促进社会融入、社会参与的服务；（7）其他旨在满足服务对象心理和社会服务需求、增强社会功能的服务。</w:t>
      </w:r>
    </w:p>
    <w:p>
      <w:pPr>
        <w:rPr>
          <w:rFonts w:hint="eastAsia"/>
        </w:rPr>
      </w:pPr>
    </w:p>
    <w:p>
      <w:pPr>
        <w:rPr>
          <w:rFonts w:hint="eastAsia"/>
        </w:rPr>
      </w:pPr>
      <w:r>
        <w:rPr>
          <w:rFonts w:hint="eastAsia"/>
        </w:rPr>
        <w:t>3.持有中国残疾人联合会颁发的残疾人证二级低视力（或严重于二级）者可申请借助读屏软件参加考试。报名参加考试的视力障碍人员，须向报考地人事考试机构申请使用专用考场。各地人事考试机构对此类报考情况要及时汇总并上报省中心。</w:t>
      </w:r>
    </w:p>
    <w:p>
      <w:pPr>
        <w:rPr>
          <w:rFonts w:hint="eastAsia"/>
        </w:rPr>
      </w:pPr>
    </w:p>
    <w:p>
      <w:pPr>
        <w:rPr>
          <w:rFonts w:hint="eastAsia" w:ascii="黑体" w:hAnsi="黑体" w:eastAsia="黑体" w:cs="黑体"/>
        </w:rPr>
      </w:pPr>
      <w:r>
        <w:rPr>
          <w:rFonts w:hint="eastAsia" w:ascii="黑体" w:hAnsi="黑体" w:eastAsia="黑体" w:cs="黑体"/>
        </w:rPr>
        <w:t>四、告知承诺制有关政策</w:t>
      </w:r>
    </w:p>
    <w:p>
      <w:pPr>
        <w:rPr>
          <w:rFonts w:hint="eastAsia"/>
        </w:rPr>
      </w:pPr>
    </w:p>
    <w:p>
      <w:pPr>
        <w:rPr>
          <w:rFonts w:hint="eastAsia"/>
        </w:rPr>
      </w:pPr>
      <w:r>
        <w:rPr>
          <w:rFonts w:hint="eastAsia"/>
        </w:rPr>
        <w:t>报考人员承诺后，在核查或者日常监管中发现其不符合考试报名条件的，考试报名无效，已缴费用不予退还；取得成绩的，当次全部科目考试成绩无效；取得资格证书或者成绩证明的，资格证书或者成绩证明无效。</w:t>
      </w:r>
    </w:p>
    <w:p>
      <w:pPr>
        <w:rPr>
          <w:rFonts w:hint="eastAsia"/>
        </w:rPr>
      </w:pPr>
    </w:p>
    <w:p>
      <w:pPr>
        <w:rPr>
          <w:rFonts w:hint="eastAsia"/>
        </w:rPr>
      </w:pPr>
      <w:r>
        <w:rPr>
          <w:rFonts w:hint="eastAsia"/>
        </w:rPr>
        <w:t>报考人员应接受并配合考试组织机构的核查。打印准考证前，报考人员未按考试组织机构要求接受核查的，考试报名无效，不予办理准考证；考试结束后，报考人员未按考试组织机构要求接受核查的，暂按“报考条件待核查”处理，对其不进行成绩数据和证书相关操作，逾期拒不接受核查的，视为放弃考试资格。</w:t>
      </w:r>
    </w:p>
    <w:p>
      <w:pPr>
        <w:rPr>
          <w:rFonts w:hint="eastAsia"/>
        </w:rPr>
      </w:pPr>
    </w:p>
    <w:p>
      <w:pPr>
        <w:rPr>
          <w:rFonts w:hint="eastAsia"/>
        </w:rPr>
      </w:pPr>
      <w:r>
        <w:rPr>
          <w:rFonts w:hint="eastAsia"/>
        </w:rPr>
        <w:t>报考人员提供虚假证明材料或者以其他不正当手段取得相应资格证书或者成绩证明等严重违纪违规行为的，按照《专业技术人员资格考试违纪违规行为处理规定》（人社部令第31号）第十条、第十二条处理。涉嫌犯罪的，依法移送司法机关。</w:t>
      </w:r>
    </w:p>
    <w:p>
      <w:pPr>
        <w:rPr>
          <w:rFonts w:hint="eastAsia"/>
        </w:rPr>
      </w:pPr>
    </w:p>
    <w:p>
      <w:pPr>
        <w:rPr>
          <w:rFonts w:hint="eastAsia" w:ascii="黑体" w:hAnsi="黑体" w:eastAsia="黑体" w:cs="黑体"/>
        </w:rPr>
      </w:pPr>
      <w:r>
        <w:rPr>
          <w:rFonts w:hint="eastAsia" w:ascii="黑体" w:hAnsi="黑体" w:eastAsia="黑体" w:cs="黑体"/>
        </w:rPr>
        <w:t>五、资格证书</w:t>
      </w:r>
    </w:p>
    <w:p>
      <w:pPr>
        <w:rPr>
          <w:rFonts w:hint="eastAsia"/>
        </w:rPr>
      </w:pPr>
    </w:p>
    <w:p>
      <w:pPr>
        <w:rPr>
          <w:rFonts w:hint="eastAsia"/>
        </w:rPr>
      </w:pPr>
      <w:r>
        <w:rPr>
          <w:rFonts w:hint="eastAsia"/>
        </w:rPr>
        <w:t>应试人员可在2023年8月下旬登录中国人事考试网查询成绩。证书领取时间请关注吉林省人事考试网服务指南“证书领取通知”栏目相关消息。考试合格人员证书采用现场或邮寄方式领取，详见吉林省人事考试网。</w:t>
      </w:r>
    </w:p>
    <w:p>
      <w:pPr>
        <w:rPr>
          <w:rFonts w:hint="eastAsia"/>
        </w:rPr>
      </w:pPr>
    </w:p>
    <w:p>
      <w:pPr>
        <w:rPr>
          <w:rFonts w:hint="eastAsia" w:ascii="黑体" w:hAnsi="黑体" w:eastAsia="黑体" w:cs="黑体"/>
        </w:rPr>
      </w:pPr>
      <w:r>
        <w:rPr>
          <w:rFonts w:hint="eastAsia" w:ascii="黑体" w:hAnsi="黑体" w:eastAsia="黑体" w:cs="黑体"/>
        </w:rPr>
        <w:t>六、考试相关事项</w:t>
      </w:r>
    </w:p>
    <w:p>
      <w:pPr>
        <w:rPr>
          <w:rFonts w:hint="eastAsia"/>
        </w:rPr>
      </w:pPr>
    </w:p>
    <w:p>
      <w:pPr>
        <w:rPr>
          <w:rFonts w:hint="eastAsia"/>
        </w:rPr>
      </w:pPr>
      <w:r>
        <w:rPr>
          <w:rFonts w:hint="eastAsia"/>
        </w:rPr>
        <w:t>凡遵纪守法，恪守职业道德，符合报考条件且身体健康能够适应考试者均可报考。实行违纪通报制度，凡违纪违规考生一律通报到本人所在单位并给予严肃处理。</w:t>
      </w:r>
    </w:p>
    <w:p>
      <w:pPr>
        <w:rPr>
          <w:rFonts w:hint="eastAsia"/>
        </w:rPr>
      </w:pPr>
    </w:p>
    <w:p>
      <w:pPr>
        <w:rPr>
          <w:rFonts w:hint="eastAsia"/>
        </w:rPr>
      </w:pPr>
      <w:r>
        <w:rPr>
          <w:rFonts w:hint="eastAsia"/>
        </w:rPr>
        <w:t>根据人社部31号令和《关于规范专业技术人员资格考试雷同试卷认定和处理的通知》（人考中心函〔2012〕25号），国家阅卷时将对所有考生试卷进行雷同试卷检测鉴定，无论抄袭、被抄袭、通讯工具作弊等产生的雷同试卷或试卷代码异常，一律取消考试成绩。考生在严格遵守考试纪律的同时，要树立自我保护意识，防止被他人抄袭。严禁将手机等通讯工具及违禁物品资料带入考场座位，一经发现，不论使用与否，一律按违纪处理。</w:t>
      </w:r>
    </w:p>
    <w:p>
      <w:pPr>
        <w:rPr>
          <w:rFonts w:hint="eastAsia"/>
        </w:rPr>
      </w:pPr>
    </w:p>
    <w:p>
      <w:pPr>
        <w:rPr>
          <w:rFonts w:hint="eastAsia" w:ascii="黑体" w:hAnsi="黑体" w:eastAsia="黑体" w:cs="黑体"/>
        </w:rPr>
      </w:pPr>
      <w:r>
        <w:rPr>
          <w:rFonts w:hint="eastAsia" w:ascii="黑体" w:hAnsi="黑体" w:eastAsia="黑体" w:cs="黑体"/>
        </w:rPr>
        <w:t>七、工作要求</w:t>
      </w:r>
    </w:p>
    <w:p>
      <w:pPr>
        <w:rPr>
          <w:rFonts w:hint="eastAsia"/>
        </w:rPr>
      </w:pPr>
    </w:p>
    <w:p>
      <w:pPr>
        <w:rPr>
          <w:rFonts w:hint="eastAsia"/>
        </w:rPr>
      </w:pPr>
      <w:r>
        <w:rPr>
          <w:rFonts w:hint="eastAsia"/>
        </w:rPr>
        <w:t>专业技术人员职业资格考试事关广大应试人员切身利益，考务工作环节多、时间紧、要求高，各地务必高度重视，严格按照《专业技术人员职业资格考试考务工作规程》（人社厅发〔2021〕18号）等有关规定要求，结合各地实际，及时开展考试风险梳理和安全隐患排查，拟定考试实施方案和考务应急预案，提前做好人员选派、考点考场布置、考务培训等各项准备工作，切实加强内部管理，做到考务任务明确、安全要求明确、岗位责任到人，确保考试平稳、有序。</w:t>
      </w:r>
    </w:p>
    <w:p>
      <w:pPr>
        <w:rPr>
          <w:rFonts w:hint="eastAsia"/>
        </w:rPr>
      </w:pPr>
    </w:p>
    <w:p>
      <w:pPr>
        <w:rPr>
          <w:rFonts w:hint="eastAsia"/>
        </w:rPr>
      </w:pPr>
      <w:r>
        <w:rPr>
          <w:rFonts w:hint="eastAsia"/>
        </w:rPr>
        <w:t>在考试组织实施过程中，要严格落实当地新冠病毒感染疫情防控有关要求，与当地卫生健康、教育、公安、工信等部门密切协作，确保考试安全、平稳、顺利。</w:t>
      </w:r>
    </w:p>
    <w:p>
      <w:pPr>
        <w:rPr>
          <w:rFonts w:hint="eastAsia"/>
        </w:rPr>
      </w:pPr>
    </w:p>
    <w:p>
      <w:pPr>
        <w:rPr>
          <w:rFonts w:hint="eastAsia"/>
        </w:rPr>
      </w:pPr>
      <w:r>
        <w:rPr>
          <w:rFonts w:hint="eastAsia"/>
        </w:rPr>
        <w:t>附件：吉林省人事考试机构现场人工核查地点及联系方式</w:t>
      </w:r>
    </w:p>
    <w:p>
      <w:pPr>
        <w:rPr>
          <w:rFonts w:hint="eastAsia"/>
        </w:rPr>
      </w:pPr>
    </w:p>
    <w:p>
      <w:pPr>
        <w:rPr>
          <w:rFonts w:hint="eastAsia"/>
        </w:rPr>
      </w:pPr>
      <w:r>
        <w:rPr>
          <w:rFonts w:hint="eastAsia"/>
        </w:rPr>
        <w:t xml:space="preserve"> </w:t>
      </w:r>
    </w:p>
    <w:p>
      <w:pPr>
        <w:rPr>
          <w:rFonts w:hint="eastAsia"/>
        </w:rPr>
      </w:pPr>
    </w:p>
    <w:p>
      <w:pPr>
        <w:ind w:firstLine="6300" w:firstLineChars="3000"/>
        <w:jc w:val="right"/>
        <w:rPr>
          <w:rFonts w:hint="eastAsia"/>
        </w:rPr>
      </w:pPr>
      <w:r>
        <w:rPr>
          <w:rFonts w:hint="eastAsia"/>
        </w:rPr>
        <w:t>吉林省人事考试中心</w:t>
      </w:r>
    </w:p>
    <w:p>
      <w:pPr>
        <w:rPr>
          <w:rFonts w:hint="eastAsia"/>
        </w:rPr>
      </w:pPr>
    </w:p>
    <w:p>
      <w:pPr>
        <w:ind w:left="6510" w:hanging="6510" w:hangingChars="3100"/>
        <w:jc w:val="left"/>
        <w:rPr>
          <w:rFonts w:hint="eastAsia"/>
        </w:rPr>
      </w:pPr>
      <w:r>
        <w:rPr>
          <w:rFonts w:hint="eastAsia"/>
        </w:rPr>
        <w:t xml:space="preserve">                                                                                                                                                              2023年4月7日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（此件主动公开）</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附件</w:t>
      </w:r>
    </w:p>
    <w:p>
      <w:pPr>
        <w:rPr>
          <w:rFonts w:hint="eastAsia"/>
        </w:rPr>
      </w:pPr>
    </w:p>
    <w:p>
      <w:pPr>
        <w:rPr>
          <w:rFonts w:hint="eastAsia"/>
        </w:rPr>
      </w:pPr>
      <w:r>
        <w:rPr>
          <w:rFonts w:hint="eastAsia"/>
        </w:rPr>
        <w:t>吉林省人事考试机构现场人工核查地点及联系方式</w:t>
      </w:r>
    </w:p>
    <w:p>
      <w:pPr>
        <w:rPr>
          <w:rFonts w:hint="eastAsia"/>
        </w:rPr>
      </w:pPr>
    </w:p>
    <w:tbl>
      <w:tblPr>
        <w:tblStyle w:val="3"/>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autofit"/>
        <w:tblCellMar>
          <w:top w:w="0" w:type="dxa"/>
          <w:left w:w="0" w:type="dxa"/>
          <w:bottom w:w="0" w:type="dxa"/>
          <w:right w:w="0" w:type="dxa"/>
        </w:tblCellMar>
      </w:tblPr>
      <w:tblGrid>
        <w:gridCol w:w="912"/>
        <w:gridCol w:w="4080"/>
        <w:gridCol w:w="20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264" w:hRule="atLeast"/>
          <w:tblCellSpacing w:w="0" w:type="dxa"/>
        </w:trPr>
        <w:tc>
          <w:tcPr>
            <w:tcW w:w="912" w:type="dxa"/>
            <w:shd w:val="clear" w:color="auto" w:fill="F5F5F5"/>
            <w:vAlign w:val="center"/>
          </w:tcPr>
          <w:p>
            <w:pPr>
              <w:rPr>
                <w:rFonts w:hint="eastAsia"/>
              </w:rPr>
            </w:pPr>
            <w:r>
              <w:rPr>
                <w:rFonts w:hint="eastAsia"/>
              </w:rPr>
              <w:t>地区</w:t>
            </w:r>
          </w:p>
        </w:tc>
        <w:tc>
          <w:tcPr>
            <w:tcW w:w="4080" w:type="dxa"/>
            <w:shd w:val="clear" w:color="auto" w:fill="F5F5F5"/>
            <w:vAlign w:val="center"/>
          </w:tcPr>
          <w:p>
            <w:pPr>
              <w:rPr>
                <w:rFonts w:hint="eastAsia"/>
              </w:rPr>
            </w:pPr>
            <w:r>
              <w:rPr>
                <w:rFonts w:hint="eastAsia"/>
              </w:rPr>
              <w:t>人事考试机构名称及地址</w:t>
            </w:r>
          </w:p>
        </w:tc>
        <w:tc>
          <w:tcPr>
            <w:tcW w:w="2016" w:type="dxa"/>
            <w:shd w:val="clear" w:color="auto" w:fill="F5F5F5"/>
            <w:vAlign w:val="center"/>
          </w:tcPr>
          <w:p>
            <w:pPr>
              <w:rPr>
                <w:rFonts w:hint="eastAsia"/>
              </w:rPr>
            </w:pPr>
            <w:r>
              <w:rPr>
                <w:rFonts w:hint="eastAsia"/>
              </w:rPr>
              <w:t>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432" w:hRule="atLeast"/>
          <w:tblCellSpacing w:w="0" w:type="dxa"/>
        </w:trPr>
        <w:tc>
          <w:tcPr>
            <w:tcW w:w="912" w:type="dxa"/>
            <w:vMerge w:val="restart"/>
            <w:shd w:val="clear" w:color="auto" w:fill="F5F5F5"/>
            <w:vAlign w:val="center"/>
          </w:tcPr>
          <w:p>
            <w:pPr>
              <w:rPr>
                <w:rFonts w:hint="eastAsia"/>
              </w:rPr>
            </w:pPr>
            <w:r>
              <w:rPr>
                <w:rFonts w:hint="eastAsia"/>
              </w:rPr>
              <w:t>长春市</w:t>
            </w:r>
          </w:p>
        </w:tc>
        <w:tc>
          <w:tcPr>
            <w:tcW w:w="4080" w:type="dxa"/>
            <w:shd w:val="clear" w:color="auto" w:fill="F5F5F5"/>
            <w:vAlign w:val="center"/>
          </w:tcPr>
          <w:p>
            <w:pPr>
              <w:rPr>
                <w:rFonts w:hint="eastAsia"/>
              </w:rPr>
            </w:pPr>
            <w:r>
              <w:rPr>
                <w:rFonts w:hint="eastAsia"/>
              </w:rPr>
              <w:t>长春市人事教育考试中心</w:t>
            </w:r>
          </w:p>
        </w:tc>
        <w:tc>
          <w:tcPr>
            <w:tcW w:w="2016" w:type="dxa"/>
            <w:vMerge w:val="restart"/>
            <w:shd w:val="clear" w:color="auto" w:fill="F5F5F5"/>
            <w:vAlign w:val="center"/>
          </w:tcPr>
          <w:p>
            <w:pPr>
              <w:rPr>
                <w:rFonts w:hint="eastAsia"/>
              </w:rPr>
            </w:pPr>
            <w:r>
              <w:rPr>
                <w:rFonts w:hint="eastAsia"/>
              </w:rPr>
              <w:t> </w:t>
            </w:r>
          </w:p>
          <w:p>
            <w:pPr>
              <w:rPr>
                <w:rFonts w:hint="eastAsia"/>
              </w:rPr>
            </w:pPr>
            <w:r>
              <w:rPr>
                <w:rFonts w:hint="eastAsia"/>
              </w:rPr>
              <w:t> </w:t>
            </w:r>
          </w:p>
          <w:p>
            <w:pPr>
              <w:rPr>
                <w:rFonts w:hint="eastAsia"/>
              </w:rPr>
            </w:pPr>
            <w:r>
              <w:rPr>
                <w:rFonts w:hint="eastAsia"/>
              </w:rPr>
              <w:t>12333-1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648"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长春市净月开发区天富路与新城大街交汇，诺睿德商务广场9栋</w:t>
            </w:r>
          </w:p>
        </w:tc>
        <w:tc>
          <w:tcPr>
            <w:tcW w:w="2016" w:type="dxa"/>
            <w:vMerge w:val="continue"/>
            <w:shd w:val="clear" w:color="auto" w:fill="F5F5F5"/>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restart"/>
            <w:shd w:val="clear" w:color="auto" w:fill="F5F5F5"/>
            <w:vAlign w:val="center"/>
          </w:tcPr>
          <w:p>
            <w:pPr>
              <w:rPr>
                <w:rFonts w:hint="eastAsia"/>
              </w:rPr>
            </w:pPr>
            <w:r>
              <w:rPr>
                <w:rFonts w:hint="eastAsia"/>
              </w:rPr>
              <w:t>吉林市</w:t>
            </w:r>
          </w:p>
        </w:tc>
        <w:tc>
          <w:tcPr>
            <w:tcW w:w="4080" w:type="dxa"/>
            <w:shd w:val="clear" w:color="auto" w:fill="F5F5F5"/>
            <w:vAlign w:val="center"/>
          </w:tcPr>
          <w:p>
            <w:pPr>
              <w:rPr>
                <w:rFonts w:hint="eastAsia"/>
              </w:rPr>
            </w:pPr>
            <w:r>
              <w:rPr>
                <w:rFonts w:hint="eastAsia"/>
              </w:rPr>
              <w:t>吉林市人事考试中心</w:t>
            </w:r>
          </w:p>
        </w:tc>
        <w:tc>
          <w:tcPr>
            <w:tcW w:w="2016" w:type="dxa"/>
            <w:vMerge w:val="restart"/>
            <w:shd w:val="clear" w:color="auto" w:fill="F5F5F5"/>
            <w:vAlign w:val="center"/>
          </w:tcPr>
          <w:p>
            <w:pPr>
              <w:rPr>
                <w:rFonts w:hint="eastAsia"/>
              </w:rPr>
            </w:pPr>
            <w:r>
              <w:rPr>
                <w:rFonts w:hint="eastAsia"/>
              </w:rPr>
              <w:t>0432-62507973</w:t>
            </w:r>
          </w:p>
          <w:p>
            <w:pPr>
              <w:rPr>
                <w:rFonts w:hint="eastAsia"/>
              </w:rPr>
            </w:pPr>
            <w:r>
              <w:rPr>
                <w:rFonts w:hint="eastAsia"/>
              </w:rPr>
              <w:t>0432-62507976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吉林市昌邑区解放北路人才大厦3楼</w:t>
            </w:r>
          </w:p>
        </w:tc>
        <w:tc>
          <w:tcPr>
            <w:tcW w:w="2016" w:type="dxa"/>
            <w:vMerge w:val="continue"/>
            <w:shd w:val="clear" w:color="auto" w:fill="F5F5F5"/>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restart"/>
            <w:shd w:val="clear" w:color="auto" w:fill="F5F5F5"/>
            <w:vAlign w:val="center"/>
          </w:tcPr>
          <w:p>
            <w:pPr>
              <w:rPr>
                <w:rFonts w:hint="eastAsia"/>
              </w:rPr>
            </w:pPr>
            <w:r>
              <w:rPr>
                <w:rFonts w:hint="eastAsia"/>
              </w:rPr>
              <w:t>四平市</w:t>
            </w:r>
          </w:p>
        </w:tc>
        <w:tc>
          <w:tcPr>
            <w:tcW w:w="4080" w:type="dxa"/>
            <w:shd w:val="clear" w:color="auto" w:fill="F5F5F5"/>
            <w:vAlign w:val="center"/>
          </w:tcPr>
          <w:p>
            <w:pPr>
              <w:rPr>
                <w:rFonts w:hint="eastAsia"/>
              </w:rPr>
            </w:pPr>
            <w:r>
              <w:rPr>
                <w:rFonts w:hint="eastAsia"/>
              </w:rPr>
              <w:t>四平市职称考试中心</w:t>
            </w:r>
          </w:p>
        </w:tc>
        <w:tc>
          <w:tcPr>
            <w:tcW w:w="2016" w:type="dxa"/>
            <w:vMerge w:val="restart"/>
            <w:shd w:val="clear" w:color="auto" w:fill="F5F5F5"/>
            <w:vAlign w:val="center"/>
          </w:tcPr>
          <w:p>
            <w:pPr>
              <w:rPr>
                <w:rFonts w:hint="eastAsia"/>
              </w:rPr>
            </w:pPr>
            <w:r>
              <w:rPr>
                <w:rFonts w:hint="eastAsia"/>
              </w:rPr>
              <w:t> </w:t>
            </w:r>
          </w:p>
          <w:p>
            <w:pPr>
              <w:rPr>
                <w:rFonts w:hint="eastAsia"/>
              </w:rPr>
            </w:pPr>
            <w:r>
              <w:rPr>
                <w:rFonts w:hint="eastAsia"/>
              </w:rPr>
              <w:t>0434-3253310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553"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四平市铁西区八道街凯虹大厦，市人力资源市场5楼</w:t>
            </w:r>
          </w:p>
        </w:tc>
        <w:tc>
          <w:tcPr>
            <w:tcW w:w="2016" w:type="dxa"/>
            <w:vMerge w:val="continue"/>
            <w:shd w:val="clear" w:color="auto" w:fill="F5F5F5"/>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restart"/>
            <w:shd w:val="clear" w:color="auto" w:fill="F5F5F5"/>
            <w:vAlign w:val="center"/>
          </w:tcPr>
          <w:p>
            <w:pPr>
              <w:rPr>
                <w:rFonts w:hint="eastAsia"/>
              </w:rPr>
            </w:pPr>
            <w:r>
              <w:rPr>
                <w:rFonts w:hint="eastAsia"/>
              </w:rPr>
              <w:t>辽源市</w:t>
            </w:r>
          </w:p>
        </w:tc>
        <w:tc>
          <w:tcPr>
            <w:tcW w:w="4080" w:type="dxa"/>
            <w:shd w:val="clear" w:color="auto" w:fill="F5F5F5"/>
            <w:vAlign w:val="center"/>
          </w:tcPr>
          <w:p>
            <w:pPr>
              <w:rPr>
                <w:rFonts w:hint="eastAsia"/>
              </w:rPr>
            </w:pPr>
            <w:r>
              <w:rPr>
                <w:rFonts w:hint="eastAsia"/>
              </w:rPr>
              <w:t>辽源市人事考试中心</w:t>
            </w:r>
          </w:p>
        </w:tc>
        <w:tc>
          <w:tcPr>
            <w:tcW w:w="2016" w:type="dxa"/>
            <w:vMerge w:val="restart"/>
            <w:shd w:val="clear" w:color="auto" w:fill="F5F5F5"/>
            <w:vAlign w:val="center"/>
          </w:tcPr>
          <w:p>
            <w:pPr>
              <w:rPr>
                <w:rFonts w:hint="eastAsia"/>
              </w:rPr>
            </w:pPr>
            <w:r>
              <w:rPr>
                <w:rFonts w:hint="eastAsia"/>
              </w:rPr>
              <w:t> </w:t>
            </w:r>
          </w:p>
          <w:p>
            <w:pPr>
              <w:rPr>
                <w:rFonts w:hint="eastAsia"/>
              </w:rPr>
            </w:pPr>
            <w:r>
              <w:rPr>
                <w:rFonts w:hint="eastAsia"/>
              </w:rPr>
              <w:t>0437-3292606</w:t>
            </w:r>
          </w:p>
          <w:p>
            <w:pPr>
              <w:rPr>
                <w:rFonts w:hint="eastAsia"/>
              </w:rPr>
            </w:pPr>
            <w:r>
              <w:rPr>
                <w:rFonts w:hint="eastAsi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409"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辽源市龙山区北寿大街禄寿路128号</w:t>
            </w:r>
          </w:p>
        </w:tc>
        <w:tc>
          <w:tcPr>
            <w:tcW w:w="2016" w:type="dxa"/>
            <w:vMerge w:val="continue"/>
            <w:shd w:val="clear" w:color="auto" w:fill="F5F5F5"/>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restart"/>
            <w:shd w:val="clear" w:color="auto" w:fill="F5F5F5"/>
            <w:vAlign w:val="center"/>
          </w:tcPr>
          <w:p>
            <w:pPr>
              <w:rPr>
                <w:rFonts w:hint="eastAsia"/>
              </w:rPr>
            </w:pPr>
            <w:r>
              <w:rPr>
                <w:rFonts w:hint="eastAsia"/>
              </w:rPr>
              <w:t>通化市</w:t>
            </w:r>
          </w:p>
        </w:tc>
        <w:tc>
          <w:tcPr>
            <w:tcW w:w="4080" w:type="dxa"/>
            <w:shd w:val="clear" w:color="auto" w:fill="F5F5F5"/>
            <w:vAlign w:val="center"/>
          </w:tcPr>
          <w:p>
            <w:pPr>
              <w:rPr>
                <w:rFonts w:hint="eastAsia"/>
              </w:rPr>
            </w:pPr>
            <w:r>
              <w:rPr>
                <w:rFonts w:hint="eastAsia"/>
              </w:rPr>
              <w:t>通化市人事考试服务中心</w:t>
            </w:r>
          </w:p>
        </w:tc>
        <w:tc>
          <w:tcPr>
            <w:tcW w:w="2016" w:type="dxa"/>
            <w:vMerge w:val="restart"/>
            <w:shd w:val="clear" w:color="auto" w:fill="F5F5F5"/>
            <w:vAlign w:val="center"/>
          </w:tcPr>
          <w:p>
            <w:pPr>
              <w:rPr>
                <w:rFonts w:hint="eastAsia"/>
              </w:rPr>
            </w:pPr>
            <w:r>
              <w:rPr>
                <w:rFonts w:hint="eastAsia"/>
              </w:rPr>
              <w:t> </w:t>
            </w:r>
          </w:p>
          <w:p>
            <w:pPr>
              <w:rPr>
                <w:rFonts w:hint="eastAsia"/>
              </w:rPr>
            </w:pPr>
            <w:r>
              <w:rPr>
                <w:rFonts w:hint="eastAsia"/>
              </w:rPr>
              <w:t>0435-3269679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通化市滨江西路3169号</w:t>
            </w:r>
          </w:p>
        </w:tc>
        <w:tc>
          <w:tcPr>
            <w:tcW w:w="2016" w:type="dxa"/>
            <w:vMerge w:val="continue"/>
            <w:shd w:val="clear" w:color="auto" w:fill="F5F5F5"/>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restart"/>
            <w:shd w:val="clear" w:color="auto" w:fill="F5F5F5"/>
            <w:vAlign w:val="center"/>
          </w:tcPr>
          <w:p>
            <w:pPr>
              <w:rPr>
                <w:rFonts w:hint="eastAsia"/>
              </w:rPr>
            </w:pPr>
            <w:r>
              <w:rPr>
                <w:rFonts w:hint="eastAsia"/>
              </w:rPr>
              <w:t>白山市</w:t>
            </w:r>
          </w:p>
        </w:tc>
        <w:tc>
          <w:tcPr>
            <w:tcW w:w="4080" w:type="dxa"/>
            <w:shd w:val="clear" w:color="auto" w:fill="F5F5F5"/>
            <w:vAlign w:val="center"/>
          </w:tcPr>
          <w:p>
            <w:pPr>
              <w:rPr>
                <w:rFonts w:hint="eastAsia"/>
              </w:rPr>
            </w:pPr>
            <w:r>
              <w:rPr>
                <w:rFonts w:hint="eastAsia"/>
              </w:rPr>
              <w:t>白山市人事考试中心</w:t>
            </w:r>
          </w:p>
        </w:tc>
        <w:tc>
          <w:tcPr>
            <w:tcW w:w="2016" w:type="dxa"/>
            <w:vMerge w:val="restart"/>
            <w:shd w:val="clear" w:color="auto" w:fill="F5F5F5"/>
            <w:vAlign w:val="center"/>
          </w:tcPr>
          <w:p>
            <w:pPr>
              <w:rPr>
                <w:rFonts w:hint="eastAsia"/>
              </w:rPr>
            </w:pPr>
            <w:r>
              <w:rPr>
                <w:rFonts w:hint="eastAsia"/>
              </w:rPr>
              <w:t> </w:t>
            </w:r>
          </w:p>
          <w:p>
            <w:pPr>
              <w:rPr>
                <w:rFonts w:hint="eastAsia"/>
              </w:rPr>
            </w:pPr>
            <w:r>
              <w:rPr>
                <w:rFonts w:hint="eastAsia"/>
              </w:rPr>
              <w:t>0439-5081251</w:t>
            </w:r>
          </w:p>
          <w:p>
            <w:pPr>
              <w:rPr>
                <w:rFonts w:hint="eastAsia"/>
              </w:rPr>
            </w:pPr>
            <w:r>
              <w:rPr>
                <w:rFonts w:hint="eastAsia"/>
              </w:rPr>
              <w:t>0439-5081252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553"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白山市青山湖入口100米右侧，人社局实训基地4楼</w:t>
            </w:r>
          </w:p>
        </w:tc>
        <w:tc>
          <w:tcPr>
            <w:tcW w:w="2016" w:type="dxa"/>
            <w:vMerge w:val="continue"/>
            <w:shd w:val="clear" w:color="auto" w:fill="F5F5F5"/>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restart"/>
            <w:shd w:val="clear" w:color="auto" w:fill="F5F5F5"/>
            <w:vAlign w:val="center"/>
          </w:tcPr>
          <w:p>
            <w:pPr>
              <w:rPr>
                <w:rFonts w:hint="eastAsia"/>
              </w:rPr>
            </w:pPr>
            <w:r>
              <w:rPr>
                <w:rFonts w:hint="eastAsia"/>
              </w:rPr>
              <w:t>白城市</w:t>
            </w:r>
          </w:p>
        </w:tc>
        <w:tc>
          <w:tcPr>
            <w:tcW w:w="4080" w:type="dxa"/>
            <w:shd w:val="clear" w:color="auto" w:fill="F5F5F5"/>
            <w:vAlign w:val="center"/>
          </w:tcPr>
          <w:p>
            <w:pPr>
              <w:rPr>
                <w:rFonts w:hint="eastAsia"/>
              </w:rPr>
            </w:pPr>
            <w:r>
              <w:rPr>
                <w:rFonts w:hint="eastAsia"/>
              </w:rPr>
              <w:t>白城市专业技术职务资格考试指导中心</w:t>
            </w:r>
          </w:p>
        </w:tc>
        <w:tc>
          <w:tcPr>
            <w:tcW w:w="2016" w:type="dxa"/>
            <w:vMerge w:val="restart"/>
            <w:shd w:val="clear" w:color="auto" w:fill="F5F5F5"/>
            <w:vAlign w:val="center"/>
          </w:tcPr>
          <w:p>
            <w:pPr>
              <w:rPr>
                <w:rFonts w:hint="eastAsia"/>
              </w:rPr>
            </w:pPr>
            <w:r>
              <w:rPr>
                <w:rFonts w:hint="eastAsia"/>
              </w:rPr>
              <w:t> </w:t>
            </w:r>
          </w:p>
          <w:p>
            <w:pPr>
              <w:rPr>
                <w:rFonts w:hint="eastAsia"/>
              </w:rPr>
            </w:pPr>
            <w:r>
              <w:rPr>
                <w:rFonts w:hint="eastAsia"/>
              </w:rPr>
              <w:t>0436-3209652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白城市长庆南街8号，就业服务局5楼502室</w:t>
            </w:r>
          </w:p>
        </w:tc>
        <w:tc>
          <w:tcPr>
            <w:tcW w:w="2016" w:type="dxa"/>
            <w:vMerge w:val="continue"/>
            <w:shd w:val="clear" w:color="auto" w:fill="F5F5F5"/>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restart"/>
            <w:shd w:val="clear" w:color="auto" w:fill="F5F5F5"/>
            <w:vAlign w:val="center"/>
          </w:tcPr>
          <w:p>
            <w:pPr>
              <w:rPr>
                <w:rFonts w:hint="eastAsia"/>
              </w:rPr>
            </w:pPr>
            <w:r>
              <w:rPr>
                <w:rFonts w:hint="eastAsia"/>
              </w:rPr>
              <w:t>延边州</w:t>
            </w:r>
          </w:p>
        </w:tc>
        <w:tc>
          <w:tcPr>
            <w:tcW w:w="4080" w:type="dxa"/>
            <w:shd w:val="clear" w:color="auto" w:fill="F5F5F5"/>
            <w:vAlign w:val="center"/>
          </w:tcPr>
          <w:p>
            <w:pPr>
              <w:rPr>
                <w:rFonts w:hint="eastAsia"/>
              </w:rPr>
            </w:pPr>
            <w:r>
              <w:rPr>
                <w:rFonts w:hint="eastAsia"/>
              </w:rPr>
              <w:t>延边州人事考试中心</w:t>
            </w:r>
          </w:p>
        </w:tc>
        <w:tc>
          <w:tcPr>
            <w:tcW w:w="2016" w:type="dxa"/>
            <w:vMerge w:val="restart"/>
            <w:shd w:val="clear" w:color="auto" w:fill="F5F5F5"/>
            <w:vAlign w:val="center"/>
          </w:tcPr>
          <w:p>
            <w:pPr>
              <w:rPr>
                <w:rFonts w:hint="eastAsia"/>
              </w:rPr>
            </w:pPr>
            <w:r>
              <w:rPr>
                <w:rFonts w:hint="eastAsia"/>
              </w:rPr>
              <w:t> </w:t>
            </w:r>
          </w:p>
          <w:p>
            <w:pPr>
              <w:rPr>
                <w:rFonts w:hint="eastAsia"/>
              </w:rPr>
            </w:pPr>
            <w:r>
              <w:rPr>
                <w:rFonts w:hint="eastAsia"/>
              </w:rPr>
              <w:t>0433-2879084</w:t>
            </w:r>
          </w:p>
          <w:p>
            <w:pPr>
              <w:rPr>
                <w:rFonts w:hint="eastAsia"/>
              </w:rPr>
            </w:pPr>
            <w:r>
              <w:rPr>
                <w:rFonts w:hint="eastAsia"/>
              </w:rPr>
              <w:t>0433-2879090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576"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延吉市建工街500号</w:t>
            </w:r>
          </w:p>
        </w:tc>
        <w:tc>
          <w:tcPr>
            <w:tcW w:w="2016" w:type="dxa"/>
            <w:vMerge w:val="continue"/>
            <w:shd w:val="clear" w:color="auto" w:fill="F5F5F5"/>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385" w:hRule="atLeast"/>
          <w:tblCellSpacing w:w="0" w:type="dxa"/>
        </w:trPr>
        <w:tc>
          <w:tcPr>
            <w:tcW w:w="912" w:type="dxa"/>
            <w:vMerge w:val="restart"/>
            <w:shd w:val="clear" w:color="auto" w:fill="F5F5F5"/>
            <w:vAlign w:val="center"/>
          </w:tcPr>
          <w:p>
            <w:pPr>
              <w:rPr>
                <w:rFonts w:hint="eastAsia"/>
              </w:rPr>
            </w:pPr>
            <w:r>
              <w:rPr>
                <w:rFonts w:hint="eastAsia"/>
              </w:rPr>
              <w:t>省直</w:t>
            </w:r>
          </w:p>
        </w:tc>
        <w:tc>
          <w:tcPr>
            <w:tcW w:w="4080" w:type="dxa"/>
            <w:shd w:val="clear" w:color="auto" w:fill="F5F5F5"/>
            <w:vAlign w:val="center"/>
          </w:tcPr>
          <w:p>
            <w:pPr>
              <w:rPr>
                <w:rFonts w:hint="eastAsia"/>
              </w:rPr>
            </w:pPr>
            <w:r>
              <w:rPr>
                <w:rFonts w:hint="eastAsia"/>
              </w:rPr>
              <w:t>吉林省人事考试中心</w:t>
            </w:r>
          </w:p>
        </w:tc>
        <w:tc>
          <w:tcPr>
            <w:tcW w:w="2016" w:type="dxa"/>
            <w:vMerge w:val="restart"/>
            <w:shd w:val="clear" w:color="auto" w:fill="F5F5F5"/>
            <w:vAlign w:val="center"/>
          </w:tcPr>
          <w:p>
            <w:pPr>
              <w:rPr>
                <w:rFonts w:hint="eastAsia"/>
              </w:rPr>
            </w:pPr>
            <w:r>
              <w:rPr>
                <w:rFonts w:hint="eastAsia"/>
              </w:rPr>
              <w:t> </w:t>
            </w:r>
          </w:p>
          <w:p>
            <w:pPr>
              <w:rPr>
                <w:rFonts w:hint="eastAsia"/>
              </w:rPr>
            </w:pPr>
            <w:r>
              <w:rPr>
                <w:rFonts w:hint="eastAsia"/>
              </w:rPr>
              <w:t>12333-3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CellMar>
            <w:top w:w="0" w:type="dxa"/>
            <w:left w:w="0" w:type="dxa"/>
            <w:bottom w:w="0" w:type="dxa"/>
            <w:right w:w="0" w:type="dxa"/>
          </w:tblCellMar>
        </w:tblPrEx>
        <w:trPr>
          <w:trHeight w:val="409"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长春市南关区南环城路1958号3楼报名大厅</w:t>
            </w:r>
          </w:p>
        </w:tc>
        <w:tc>
          <w:tcPr>
            <w:tcW w:w="2016" w:type="dxa"/>
            <w:vMerge w:val="continue"/>
            <w:shd w:val="clear" w:color="auto" w:fill="F5F5F5"/>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5" w:hRule="atLeast"/>
          <w:tblCellSpacing w:w="0" w:type="dxa"/>
        </w:trPr>
        <w:tc>
          <w:tcPr>
            <w:tcW w:w="912" w:type="dxa"/>
            <w:vMerge w:val="restart"/>
            <w:shd w:val="clear" w:color="auto" w:fill="F5F5F5"/>
            <w:vAlign w:val="center"/>
          </w:tcPr>
          <w:p>
            <w:pPr>
              <w:rPr>
                <w:rFonts w:hint="eastAsia"/>
              </w:rPr>
            </w:pPr>
            <w:r>
              <w:rPr>
                <w:rFonts w:hint="eastAsia"/>
              </w:rPr>
              <w:t>松原市</w:t>
            </w:r>
          </w:p>
        </w:tc>
        <w:tc>
          <w:tcPr>
            <w:tcW w:w="4080" w:type="dxa"/>
            <w:shd w:val="clear" w:color="auto" w:fill="F5F5F5"/>
            <w:vAlign w:val="center"/>
          </w:tcPr>
          <w:p>
            <w:pPr>
              <w:rPr>
                <w:rFonts w:hint="eastAsia"/>
              </w:rPr>
            </w:pPr>
            <w:r>
              <w:rPr>
                <w:rFonts w:hint="eastAsia"/>
              </w:rPr>
              <w:t>松原市培训考试中心</w:t>
            </w:r>
          </w:p>
        </w:tc>
        <w:tc>
          <w:tcPr>
            <w:tcW w:w="2016" w:type="dxa"/>
            <w:vMerge w:val="restart"/>
            <w:shd w:val="clear" w:color="auto" w:fill="F5F5F5"/>
            <w:vAlign w:val="center"/>
          </w:tcPr>
          <w:p>
            <w:pPr>
              <w:rPr>
                <w:rFonts w:hint="eastAsia"/>
              </w:rPr>
            </w:pPr>
            <w:r>
              <w:rPr>
                <w:rFonts w:hint="eastAsia"/>
              </w:rPr>
              <w:t> </w:t>
            </w:r>
          </w:p>
          <w:p>
            <w:pPr>
              <w:rPr>
                <w:rFonts w:hint="eastAsia"/>
              </w:rPr>
            </w:pPr>
            <w:r>
              <w:rPr>
                <w:rFonts w:hint="eastAsia"/>
              </w:rPr>
              <w:t>0438-6971057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9" w:hRule="atLeast"/>
          <w:tblCellSpacing w:w="0" w:type="dxa"/>
        </w:trPr>
        <w:tc>
          <w:tcPr>
            <w:tcW w:w="912" w:type="dxa"/>
            <w:vMerge w:val="continue"/>
            <w:shd w:val="clear" w:color="auto" w:fill="F5F5F5"/>
            <w:vAlign w:val="center"/>
          </w:tcPr>
          <w:p>
            <w:pPr>
              <w:rPr>
                <w:rFonts w:hint="eastAsia"/>
              </w:rPr>
            </w:pPr>
          </w:p>
        </w:tc>
        <w:tc>
          <w:tcPr>
            <w:tcW w:w="4080" w:type="dxa"/>
            <w:shd w:val="clear" w:color="auto" w:fill="F5F5F5"/>
            <w:vAlign w:val="center"/>
          </w:tcPr>
          <w:p>
            <w:pPr>
              <w:rPr>
                <w:rFonts w:hint="eastAsia"/>
              </w:rPr>
            </w:pPr>
            <w:r>
              <w:rPr>
                <w:rFonts w:hint="eastAsia"/>
              </w:rPr>
              <w:t>松原市松原大路2790号</w:t>
            </w:r>
          </w:p>
        </w:tc>
        <w:tc>
          <w:tcPr>
            <w:tcW w:w="2016" w:type="dxa"/>
            <w:vMerge w:val="continue"/>
            <w:shd w:val="clear" w:color="auto" w:fill="F5F5F5"/>
            <w:vAlign w:val="center"/>
          </w:tcPr>
          <w:p>
            <w:pPr>
              <w:rPr>
                <w:rFonts w:hint="eastAsia"/>
              </w:rPr>
            </w:pPr>
          </w:p>
        </w:tc>
      </w:tr>
    </w:tbl>
    <w:p>
      <w:pPr>
        <w:rPr>
          <w:rFonts w:hint="eastAsia"/>
        </w:rPr>
      </w:pPr>
    </w:p>
    <w:p>
      <w:pPr>
        <w:rPr>
          <w:rFonts w:hint="eastAsia"/>
        </w:rPr>
      </w:pPr>
    </w:p>
    <w:p>
      <w:pPr>
        <w:rPr>
          <w:rFonts w:hint="eastAsia"/>
        </w:rPr>
      </w:pPr>
      <w:r>
        <w:rPr>
          <w:rFonts w:hint="eastAsia"/>
        </w:rPr>
        <w:t xml:space="preserve"> </w:t>
      </w:r>
    </w:p>
    <w:p>
      <w:pPr>
        <w:rPr>
          <w:rFonts w:hint="eastAsia"/>
        </w:rPr>
      </w:pPr>
    </w:p>
    <w:p>
      <w:r>
        <w:rPr>
          <w:rFonts w:hint="eastAsia"/>
        </w:rPr>
        <w:t>注：选择各市（州）考区报名的考生，现场资格审核由当地人事考试机构负责，请留意当地政府、人事考试机构网站或其他媒体通知。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OGQ5ZDI2Zjk4YzY1ZWMyZDQ1ZGQ2ZjllM2FiODkifQ=="/>
  </w:docVars>
  <w:rsids>
    <w:rsidRoot w:val="47E64557"/>
    <w:rsid w:val="47E64557"/>
    <w:rsid w:val="4D635E47"/>
    <w:rsid w:val="6BFD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3FFB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5085</Words>
  <Characters>5445</Characters>
  <Lines>0</Lines>
  <Paragraphs>0</Paragraphs>
  <TotalTime>13</TotalTime>
  <ScaleCrop>false</ScaleCrop>
  <LinksUpToDate>false</LinksUpToDate>
  <CharactersWithSpaces>5660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2023-04-10T02:18:00Z</dcterms:created>
  <dc:creator>Administrator</dc:creator>
  <cp:lastModifiedBy>Administrator</cp:lastModifiedBy>
  <dcterms:modified xsi:type="dcterms:W3CDTF">2023-04-10T05:49:31Z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FE384C108D614AD586EEE0BDB6685BF9</vt:lpwstr>
  </property>
</Properties>
</file>