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百色市右江区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  <w:lang w:eastAsia="zh-CN"/>
        </w:rPr>
        <w:t>地方公路发展中心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招聘聘用人员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832"/>
        <w:gridCol w:w="30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毕业院校系及专业（全日制）</w:t>
            </w:r>
          </w:p>
        </w:tc>
        <w:tc>
          <w:tcPr>
            <w:tcW w:w="45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008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现工作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hint="eastAsia" w:eastAsia="仿宋_GB2312"/>
                <w:spacing w:val="28"/>
                <w:sz w:val="24"/>
              </w:rPr>
              <w:t>单位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</w:t>
            </w: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82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填表人签名：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368C"/>
    <w:rsid w:val="4162368C"/>
    <w:rsid w:val="42865C97"/>
    <w:rsid w:val="61B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0</TotalTime>
  <ScaleCrop>false</ScaleCrop>
  <LinksUpToDate>false</LinksUpToDate>
  <CharactersWithSpaces>357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2022-03-29T09:51:00Z</dcterms:created>
  <dc:creator>泡面吃腻了</dc:creator>
  <cp:lastModifiedBy>暖阳</cp:lastModifiedBy>
  <dcterms:modified xsi:type="dcterms:W3CDTF">2023-04-10T03:04:38Z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A16346695E794087828E2B3410098517</vt:lpwstr>
  </property>
</Properties>
</file>