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  <w:lang w:val="en-US" w:eastAsia="zh-CN"/>
        </w:rPr>
        <w:t>罗庄区委区政府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法律顾问报名表</w:t>
      </w:r>
    </w:p>
    <w:p>
      <w:pPr>
        <w:widowControl/>
        <w:adjustRightInd w:val="0"/>
        <w:snapToGrid w:val="0"/>
        <w:spacing w:line="560" w:lineRule="exact"/>
        <w:ind w:firstLine="883" w:firstLineChars="200"/>
        <w:jc w:val="center"/>
        <w:rPr>
          <w:rFonts w:hint="eastAsia" w:ascii="黑体" w:eastAsia="黑体"/>
          <w:b/>
          <w:color w:val="000000"/>
          <w:sz w:val="44"/>
          <w:szCs w:val="44"/>
        </w:rPr>
      </w:pPr>
    </w:p>
    <w:tbl>
      <w:tblPr>
        <w:tblStyle w:val="5"/>
        <w:tblW w:w="101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515"/>
        <w:gridCol w:w="1232"/>
        <w:gridCol w:w="1583"/>
        <w:gridCol w:w="1252"/>
        <w:gridCol w:w="470"/>
        <w:gridCol w:w="294"/>
        <w:gridCol w:w="1276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47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 号</w:t>
            </w:r>
          </w:p>
        </w:tc>
        <w:tc>
          <w:tcPr>
            <w:tcW w:w="3292" w:type="dxa"/>
            <w:gridSpan w:val="4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二寸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1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毕业院校及专业（第一、第二学历）学位</w:t>
            </w:r>
          </w:p>
        </w:tc>
        <w:tc>
          <w:tcPr>
            <w:tcW w:w="6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（地址）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职称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擅长法律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781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律师资格、执业证书编号及开始执业时间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  <w:jc w:val="center"/>
        </w:trPr>
        <w:tc>
          <w:tcPr>
            <w:tcW w:w="165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本人学习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工作简历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46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受到何种级别何种奖励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担任法律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顾问情况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主持或参与党委、政府或部门重大涉法事务处理情况，以及法学、法律研究方面的重要成果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单位推荐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   单位（公章）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4C64"/>
    <w:rsid w:val="33FE4C64"/>
    <w:rsid w:val="5F2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2021-01-04T02:15:00Z</dcterms:created>
  <dc:creator>WPS_1608022588</dc:creator>
  <cp:lastModifiedBy>罗庄区法制办公室系统管理员</cp:lastModifiedBy>
  <dcterms:modified xsi:type="dcterms:W3CDTF">2021-02-20T03:14:19Z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